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9D" w:rsidRPr="00D36985" w:rsidRDefault="00EC6F36" w:rsidP="001959DB">
      <w:pPr>
        <w:pStyle w:val="10"/>
        <w:jc w:val="center"/>
        <w:rPr>
          <w:color w:val="000000" w:themeColor="text1"/>
        </w:rPr>
      </w:pPr>
      <w:r w:rsidRPr="00D36985">
        <w:rPr>
          <w:rFonts w:hint="eastAsia"/>
          <w:color w:val="000000" w:themeColor="text1"/>
        </w:rPr>
        <w:t>T+</w:t>
      </w:r>
      <w:r w:rsidR="00E37218">
        <w:rPr>
          <w:rFonts w:hint="eastAsia"/>
          <w:color w:val="000000" w:themeColor="text1"/>
        </w:rPr>
        <w:t>专业版</w:t>
      </w:r>
      <w:r w:rsidR="0008339C">
        <w:rPr>
          <w:rFonts w:hint="eastAsia"/>
          <w:color w:val="000000" w:themeColor="text1"/>
        </w:rPr>
        <w:t>V1</w:t>
      </w:r>
      <w:r w:rsidR="00E37218">
        <w:rPr>
          <w:rFonts w:hint="eastAsia"/>
          <w:color w:val="000000" w:themeColor="text1"/>
        </w:rPr>
        <w:t>2</w:t>
      </w:r>
      <w:r w:rsidR="0008339C">
        <w:rPr>
          <w:rFonts w:hint="eastAsia"/>
          <w:color w:val="000000" w:themeColor="text1"/>
        </w:rPr>
        <w:t>.</w:t>
      </w:r>
      <w:r w:rsidR="00E37218">
        <w:rPr>
          <w:rFonts w:hint="eastAsia"/>
          <w:color w:val="000000" w:themeColor="text1"/>
        </w:rPr>
        <w:t>0</w:t>
      </w:r>
      <w:r w:rsidR="00817083" w:rsidRPr="00D36985">
        <w:rPr>
          <w:rFonts w:hint="eastAsia"/>
          <w:color w:val="000000" w:themeColor="text1"/>
        </w:rPr>
        <w:t>上市说明</w:t>
      </w:r>
    </w:p>
    <w:p w:rsidR="00817083" w:rsidRPr="00D36985" w:rsidRDefault="00817083" w:rsidP="00817083">
      <w:pPr>
        <w:pStyle w:val="2"/>
        <w:rPr>
          <w:color w:val="000000" w:themeColor="text1"/>
        </w:rPr>
      </w:pPr>
      <w:r w:rsidRPr="00D36985">
        <w:rPr>
          <w:rFonts w:hint="eastAsia"/>
          <w:color w:val="000000" w:themeColor="text1"/>
        </w:rPr>
        <w:t>一、产品概述</w:t>
      </w:r>
    </w:p>
    <w:p w:rsidR="007D305A" w:rsidRPr="008A540A" w:rsidRDefault="00817083" w:rsidP="007D305A">
      <w:pPr>
        <w:spacing w:line="300" w:lineRule="auto"/>
        <w:ind w:firstLine="420"/>
      </w:pPr>
      <w:r w:rsidRPr="00D36985">
        <w:rPr>
          <w:color w:val="000000" w:themeColor="text1"/>
        </w:rPr>
        <w:t> </w:t>
      </w:r>
      <w:r w:rsidRPr="00D36985">
        <w:rPr>
          <w:rFonts w:hint="eastAsia"/>
          <w:color w:val="000000" w:themeColor="text1"/>
        </w:rPr>
        <w:t xml:space="preserve"> </w:t>
      </w:r>
      <w:r w:rsidRPr="00D36985">
        <w:rPr>
          <w:rFonts w:asciiTheme="minorEastAsia" w:eastAsiaTheme="minorEastAsia" w:hAnsiTheme="minorEastAsia" w:hint="eastAsia"/>
          <w:color w:val="000000" w:themeColor="text1"/>
        </w:rPr>
        <w:t xml:space="preserve"> </w:t>
      </w:r>
      <w:r w:rsidR="007D305A" w:rsidRPr="008A540A">
        <w:rPr>
          <w:rFonts w:hint="eastAsia"/>
        </w:rPr>
        <w:t>T+</w:t>
      </w:r>
      <w:r w:rsidR="007D305A" w:rsidRPr="008A540A">
        <w:rPr>
          <w:rFonts w:hint="eastAsia"/>
        </w:rPr>
        <w:t>结合畅捷通</w:t>
      </w:r>
      <w:r w:rsidR="007D305A" w:rsidRPr="008A540A">
        <w:rPr>
          <w:rFonts w:hint="eastAsia"/>
        </w:rPr>
        <w:t>100</w:t>
      </w:r>
      <w:r w:rsidR="007D305A" w:rsidRPr="008A540A">
        <w:rPr>
          <w:rFonts w:hint="eastAsia"/>
        </w:rPr>
        <w:t>多万中小企业的管理经验，采用完全</w:t>
      </w:r>
      <w:r w:rsidR="007D305A" w:rsidRPr="008A540A">
        <w:rPr>
          <w:rFonts w:hint="eastAsia"/>
        </w:rPr>
        <w:t>B/S</w:t>
      </w:r>
      <w:r w:rsidR="007D305A" w:rsidRPr="008A540A">
        <w:rPr>
          <w:rFonts w:hint="eastAsia"/>
        </w:rPr>
        <w:t>结构及</w:t>
      </w:r>
      <w:r w:rsidR="007D305A" w:rsidRPr="008A540A">
        <w:rPr>
          <w:rFonts w:hint="eastAsia"/>
        </w:rPr>
        <w:t>.NET</w:t>
      </w:r>
      <w:r w:rsidR="007D305A" w:rsidRPr="008A540A">
        <w:rPr>
          <w:rFonts w:hint="eastAsia"/>
        </w:rPr>
        <w:t>先进开发技术，通过解决中小企业管理现状的重点问题，以及对业务过程主要环节的控制与管理，提升管理水平，为企业带来更多管理价值。</w:t>
      </w:r>
    </w:p>
    <w:p w:rsidR="007D305A" w:rsidRPr="008A540A" w:rsidRDefault="007D305A" w:rsidP="007D305A">
      <w:pPr>
        <w:spacing w:line="300" w:lineRule="auto"/>
        <w:ind w:firstLineChars="200" w:firstLine="420"/>
      </w:pPr>
      <w:r w:rsidRPr="008A540A">
        <w:rPr>
          <w:rFonts w:hint="eastAsia"/>
        </w:rPr>
        <w:t>产品应用功能包括：采购管理、库存核算、</w:t>
      </w:r>
      <w:r w:rsidR="00C617A0">
        <w:rPr>
          <w:rFonts w:hint="eastAsia"/>
        </w:rPr>
        <w:t>销售管理、分销</w:t>
      </w:r>
      <w:r w:rsidR="00C617A0">
        <w:t>管理、</w:t>
      </w:r>
      <w:r w:rsidR="00C617A0">
        <w:rPr>
          <w:rFonts w:hint="eastAsia"/>
        </w:rPr>
        <w:t>零售管理、促销管理、会员管理、生产管理、往来现金、</w:t>
      </w:r>
      <w:r w:rsidRPr="008A540A">
        <w:rPr>
          <w:rFonts w:hint="eastAsia"/>
        </w:rPr>
        <w:t>资产</w:t>
      </w:r>
      <w:r w:rsidR="00C617A0">
        <w:rPr>
          <w:rFonts w:hint="eastAsia"/>
        </w:rPr>
        <w:t>管理</w:t>
      </w:r>
      <w:r w:rsidRPr="008A540A">
        <w:rPr>
          <w:rFonts w:hint="eastAsia"/>
        </w:rPr>
        <w:t>、出纳管理、总账、</w:t>
      </w:r>
      <w:r w:rsidRPr="008A540A">
        <w:rPr>
          <w:rFonts w:hint="eastAsia"/>
        </w:rPr>
        <w:t>T-UFO</w:t>
      </w:r>
      <w:r w:rsidRPr="008A540A">
        <w:rPr>
          <w:rFonts w:hint="eastAsia"/>
        </w:rPr>
        <w:t>；主要应用于中小商贸企业、工业企业与工贸企业一体化管理。</w:t>
      </w:r>
    </w:p>
    <w:p w:rsidR="007D305A" w:rsidRPr="008A540A" w:rsidRDefault="007D305A" w:rsidP="007D305A">
      <w:pPr>
        <w:spacing w:line="300" w:lineRule="auto"/>
        <w:rPr>
          <w:b/>
        </w:rPr>
      </w:pPr>
      <w:r w:rsidRPr="008A540A">
        <w:rPr>
          <w:rFonts w:hint="eastAsia"/>
          <w:b/>
        </w:rPr>
        <w:t>客户应用价值：</w:t>
      </w:r>
    </w:p>
    <w:p w:rsidR="007D305A" w:rsidRPr="008A540A" w:rsidRDefault="007D305A" w:rsidP="007D305A">
      <w:pPr>
        <w:numPr>
          <w:ilvl w:val="0"/>
          <w:numId w:val="44"/>
        </w:numPr>
        <w:spacing w:line="300" w:lineRule="auto"/>
      </w:pPr>
      <w:r w:rsidRPr="008A540A">
        <w:rPr>
          <w:rFonts w:hint="eastAsia"/>
        </w:rPr>
        <w:t>提高工作效率，加强内部管控</w:t>
      </w:r>
    </w:p>
    <w:p w:rsidR="007D305A" w:rsidRPr="008A540A" w:rsidRDefault="007D305A" w:rsidP="007D305A">
      <w:pPr>
        <w:spacing w:line="300" w:lineRule="auto"/>
        <w:ind w:left="840"/>
      </w:pPr>
      <w:r w:rsidRPr="008A540A">
        <w:rPr>
          <w:rFonts w:hint="eastAsia"/>
        </w:rPr>
        <w:t>根据您的企业管理要求，量身定制业务流程和业务单据、业务报表，保证使用效率；通过自动化业务管控（价格、信用、库存）和自动化财务核算（成本、应收应付），加快各个环节处理效率，并提高管控力度；通过有效的信息共享，同时兼顾信息保密性，加快部门间沟通效率；通过预警、待处理业务自动推送，积极应对紧急任务，高效处理日常任务。</w:t>
      </w:r>
    </w:p>
    <w:p w:rsidR="007D305A" w:rsidRPr="008A540A" w:rsidRDefault="007D305A" w:rsidP="007D305A">
      <w:pPr>
        <w:numPr>
          <w:ilvl w:val="0"/>
          <w:numId w:val="44"/>
        </w:numPr>
        <w:spacing w:line="300" w:lineRule="auto"/>
      </w:pPr>
      <w:r w:rsidRPr="008A540A">
        <w:rPr>
          <w:rFonts w:hint="eastAsia"/>
        </w:rPr>
        <w:t>管好往来，管好资金</w:t>
      </w:r>
    </w:p>
    <w:p w:rsidR="007D305A" w:rsidRPr="008A540A" w:rsidRDefault="007D305A" w:rsidP="007D305A">
      <w:pPr>
        <w:spacing w:line="300" w:lineRule="auto"/>
        <w:ind w:left="840"/>
      </w:pPr>
      <w:r w:rsidRPr="008A540A">
        <w:rPr>
          <w:rFonts w:hint="eastAsia"/>
        </w:rPr>
        <w:t>通过有效的信用管理（业务员信用、客户信用）、信用预警、信用提示，减少坏账损失；灵活确定立账依据，可以更加精准的对应收应付进行预估；通过灵活的结算政策和收付款期限控制，准确预测未来各月资金状况。</w:t>
      </w:r>
    </w:p>
    <w:p w:rsidR="007D305A" w:rsidRPr="008A540A" w:rsidRDefault="007D305A" w:rsidP="007D305A">
      <w:pPr>
        <w:numPr>
          <w:ilvl w:val="0"/>
          <w:numId w:val="44"/>
        </w:numPr>
        <w:spacing w:line="300" w:lineRule="auto"/>
      </w:pPr>
      <w:r w:rsidRPr="008A540A">
        <w:rPr>
          <w:rFonts w:hint="eastAsia"/>
        </w:rPr>
        <w:t>管理库存，管好成本</w:t>
      </w:r>
    </w:p>
    <w:p w:rsidR="007D305A" w:rsidRPr="008A540A" w:rsidRDefault="007D305A" w:rsidP="007D305A">
      <w:pPr>
        <w:spacing w:line="300" w:lineRule="auto"/>
        <w:ind w:left="840"/>
      </w:pPr>
      <w:r w:rsidRPr="008A540A">
        <w:rPr>
          <w:rFonts w:hint="eastAsia"/>
        </w:rPr>
        <w:t>通过可自定义的可用量查询，准确监控库存未来状况；通过最低库存、最高库存、可用量控制等手段来降低库存水平，提高仓库作业效率；通过灵活的存货核算方法，为经营者提供实时库存成本。</w:t>
      </w:r>
    </w:p>
    <w:p w:rsidR="007D305A" w:rsidRPr="008A540A" w:rsidRDefault="007D305A" w:rsidP="007D305A">
      <w:pPr>
        <w:numPr>
          <w:ilvl w:val="0"/>
          <w:numId w:val="44"/>
        </w:numPr>
        <w:spacing w:line="300" w:lineRule="auto"/>
      </w:pPr>
      <w:r w:rsidRPr="008A540A">
        <w:rPr>
          <w:rFonts w:hint="eastAsia"/>
        </w:rPr>
        <w:t>提供手机移动管理，加强管理灵活性</w:t>
      </w:r>
    </w:p>
    <w:p w:rsidR="007D305A" w:rsidRPr="008A540A" w:rsidRDefault="007D305A" w:rsidP="007D305A">
      <w:pPr>
        <w:spacing w:line="300" w:lineRule="auto"/>
        <w:ind w:left="840"/>
      </w:pPr>
      <w:r w:rsidRPr="008A540A">
        <w:rPr>
          <w:rFonts w:hint="eastAsia"/>
        </w:rPr>
        <w:t>企业管理人员通过手机，可时时掌</w:t>
      </w:r>
      <w:proofErr w:type="gramStart"/>
      <w:r w:rsidRPr="008A540A">
        <w:rPr>
          <w:rFonts w:hint="eastAsia"/>
        </w:rPr>
        <w:t>控企业</w:t>
      </w:r>
      <w:proofErr w:type="gramEnd"/>
      <w:r w:rsidRPr="008A540A">
        <w:rPr>
          <w:rFonts w:hint="eastAsia"/>
        </w:rPr>
        <w:t>日报；业务员通过手机，快速完成销售的各项业务，极大地提升了工作效率。</w:t>
      </w:r>
    </w:p>
    <w:p w:rsidR="007D305A" w:rsidRPr="008A540A" w:rsidRDefault="007D305A" w:rsidP="007D305A">
      <w:pPr>
        <w:spacing w:line="300" w:lineRule="auto"/>
        <w:ind w:left="840"/>
      </w:pPr>
      <w:r w:rsidRPr="008A540A">
        <w:rPr>
          <w:rFonts w:hint="eastAsia"/>
        </w:rPr>
        <w:t>有自己送货车队的企业，可以通过手机下销货单业务来</w:t>
      </w:r>
      <w:proofErr w:type="gramStart"/>
      <w:r w:rsidRPr="008A540A">
        <w:rPr>
          <w:rFonts w:hint="eastAsia"/>
        </w:rPr>
        <w:t>完成车销业务</w:t>
      </w:r>
      <w:proofErr w:type="gramEnd"/>
      <w:r w:rsidRPr="008A540A">
        <w:rPr>
          <w:rFonts w:hint="eastAsia"/>
        </w:rPr>
        <w:t>，实现客户现场‘钱、货’两清，避免了现场手工开单回公司后集中交单补录单，财务一单单对账的问题。</w:t>
      </w:r>
    </w:p>
    <w:p w:rsidR="007D305A" w:rsidRPr="008A540A" w:rsidRDefault="007D305A" w:rsidP="007D305A">
      <w:pPr>
        <w:numPr>
          <w:ilvl w:val="0"/>
          <w:numId w:val="44"/>
        </w:numPr>
        <w:spacing w:line="300" w:lineRule="auto"/>
      </w:pPr>
      <w:r w:rsidRPr="008A540A">
        <w:rPr>
          <w:rFonts w:hint="eastAsia"/>
        </w:rPr>
        <w:t>提供全生命周期的固定资产管理</w:t>
      </w:r>
    </w:p>
    <w:p w:rsidR="007D305A" w:rsidRPr="008A540A" w:rsidRDefault="007D305A" w:rsidP="007D305A">
      <w:pPr>
        <w:spacing w:line="300" w:lineRule="auto"/>
        <w:ind w:left="840"/>
      </w:pPr>
      <w:r w:rsidRPr="008A540A">
        <w:rPr>
          <w:rFonts w:hint="eastAsia"/>
        </w:rPr>
        <w:t>支持固定资产等企业固定资产的管理。</w:t>
      </w:r>
    </w:p>
    <w:p w:rsidR="007D305A" w:rsidRPr="008A540A" w:rsidRDefault="007D305A" w:rsidP="007D305A">
      <w:pPr>
        <w:numPr>
          <w:ilvl w:val="0"/>
          <w:numId w:val="44"/>
        </w:numPr>
        <w:spacing w:line="300" w:lineRule="auto"/>
      </w:pPr>
      <w:r w:rsidRPr="008A540A">
        <w:rPr>
          <w:rFonts w:hint="eastAsia"/>
        </w:rPr>
        <w:t>管好账簿、精细核算</w:t>
      </w:r>
    </w:p>
    <w:p w:rsidR="007D305A" w:rsidRPr="008A540A" w:rsidRDefault="007D305A" w:rsidP="007D305A">
      <w:pPr>
        <w:spacing w:line="300" w:lineRule="auto"/>
        <w:ind w:left="840"/>
      </w:pPr>
      <w:r w:rsidRPr="008A540A">
        <w:rPr>
          <w:rFonts w:hint="eastAsia"/>
        </w:rPr>
        <w:t>通过凭证管理和业务无缝衔接，支持企业财务业务一体化管理。多辅助核算方式帮助企业从多维</w:t>
      </w:r>
      <w:proofErr w:type="gramStart"/>
      <w:r w:rsidRPr="008A540A">
        <w:rPr>
          <w:rFonts w:hint="eastAsia"/>
        </w:rPr>
        <w:t>度了解</w:t>
      </w:r>
      <w:proofErr w:type="gramEnd"/>
      <w:r w:rsidRPr="008A540A">
        <w:rPr>
          <w:rFonts w:hint="eastAsia"/>
        </w:rPr>
        <w:t>企业经营情况。</w:t>
      </w:r>
    </w:p>
    <w:p w:rsidR="007D305A" w:rsidRPr="008A540A" w:rsidRDefault="007D305A" w:rsidP="007D305A">
      <w:pPr>
        <w:numPr>
          <w:ilvl w:val="0"/>
          <w:numId w:val="44"/>
        </w:numPr>
        <w:spacing w:line="300" w:lineRule="auto"/>
      </w:pPr>
      <w:r w:rsidRPr="008A540A">
        <w:rPr>
          <w:rFonts w:hint="eastAsia"/>
        </w:rPr>
        <w:t>提供管理信息，辅助决策</w:t>
      </w:r>
    </w:p>
    <w:p w:rsidR="007D305A" w:rsidRDefault="007D305A" w:rsidP="007D305A">
      <w:pPr>
        <w:tabs>
          <w:tab w:val="num" w:pos="720"/>
        </w:tabs>
        <w:spacing w:line="300" w:lineRule="auto"/>
        <w:ind w:leftChars="-1" w:left="-2" w:firstLineChars="400" w:firstLine="840"/>
      </w:pPr>
      <w:r w:rsidRPr="008A540A">
        <w:rPr>
          <w:rFonts w:hint="eastAsia"/>
        </w:rPr>
        <w:lastRenderedPageBreak/>
        <w:t>通过多维度的管理报表，帮助企业经营者迅速了解经营状况，科学决策。</w:t>
      </w:r>
    </w:p>
    <w:p w:rsidR="00817083" w:rsidRPr="007D305A" w:rsidRDefault="00817083" w:rsidP="003C75C8">
      <w:pPr>
        <w:rPr>
          <w:rFonts w:asciiTheme="minorEastAsia" w:eastAsiaTheme="minorEastAsia" w:hAnsiTheme="minorEastAsia"/>
          <w:color w:val="000000" w:themeColor="text1"/>
        </w:rPr>
      </w:pPr>
    </w:p>
    <w:p w:rsidR="00817083" w:rsidRPr="00D36985" w:rsidRDefault="00817083" w:rsidP="00817083">
      <w:pPr>
        <w:spacing w:line="360" w:lineRule="auto"/>
        <w:ind w:leftChars="50" w:left="105" w:firstLineChars="150" w:firstLine="360"/>
        <w:rPr>
          <w:rFonts w:ascii="微软雅黑" w:eastAsia="微软雅黑" w:hAnsi="微软雅黑" w:cs="宋体"/>
          <w:b/>
          <w:bCs/>
          <w:color w:val="000000" w:themeColor="text1"/>
          <w:kern w:val="0"/>
          <w:sz w:val="24"/>
        </w:rPr>
      </w:pPr>
      <w:r w:rsidRPr="00D36985">
        <w:rPr>
          <w:rFonts w:ascii="微软雅黑" w:eastAsia="微软雅黑" w:hAnsi="微软雅黑" w:cs="宋体" w:hint="eastAsia"/>
          <w:b/>
          <w:bCs/>
          <w:color w:val="000000" w:themeColor="text1"/>
          <w:kern w:val="0"/>
          <w:sz w:val="24"/>
        </w:rPr>
        <w:t>产品定位：“</w:t>
      </w:r>
      <w:r w:rsidR="003754D0">
        <w:rPr>
          <w:rFonts w:ascii="微软雅黑" w:eastAsia="微软雅黑" w:hAnsi="微软雅黑" w:cs="宋体" w:hint="eastAsia"/>
          <w:b/>
          <w:bCs/>
          <w:color w:val="000000" w:themeColor="text1"/>
          <w:kern w:val="0"/>
          <w:sz w:val="24"/>
        </w:rPr>
        <w:t>领先</w:t>
      </w:r>
      <w:r w:rsidR="003754D0">
        <w:rPr>
          <w:rFonts w:ascii="微软雅黑" w:eastAsia="微软雅黑" w:hAnsi="微软雅黑" w:cs="宋体"/>
          <w:b/>
          <w:bCs/>
          <w:color w:val="000000" w:themeColor="text1"/>
          <w:kern w:val="0"/>
          <w:sz w:val="24"/>
        </w:rPr>
        <w:t>的互联网企业应用</w:t>
      </w:r>
      <w:r w:rsidRPr="00D36985">
        <w:rPr>
          <w:rFonts w:ascii="微软雅黑" w:eastAsia="微软雅黑" w:hAnsi="微软雅黑" w:cs="宋体" w:hint="eastAsia"/>
          <w:b/>
          <w:bCs/>
          <w:color w:val="000000" w:themeColor="text1"/>
          <w:kern w:val="0"/>
          <w:sz w:val="24"/>
        </w:rPr>
        <w:t>”</w:t>
      </w:r>
    </w:p>
    <w:p w:rsidR="00CF3998" w:rsidRPr="00D36985" w:rsidRDefault="00817083" w:rsidP="00CF3998">
      <w:pPr>
        <w:widowControl/>
        <w:spacing w:before="100" w:beforeAutospacing="1" w:after="100" w:afterAutospacing="1" w:line="360" w:lineRule="auto"/>
        <w:ind w:firstLineChars="200" w:firstLine="480"/>
        <w:jc w:val="left"/>
        <w:rPr>
          <w:rFonts w:ascii="微软雅黑" w:eastAsia="微软雅黑" w:hAnsi="微软雅黑" w:cs="宋体"/>
          <w:b/>
          <w:bCs/>
          <w:color w:val="000000" w:themeColor="text1"/>
          <w:kern w:val="0"/>
          <w:sz w:val="24"/>
        </w:rPr>
      </w:pPr>
      <w:r w:rsidRPr="00D36985">
        <w:rPr>
          <w:rFonts w:ascii="微软雅黑" w:eastAsia="微软雅黑" w:hAnsi="微软雅黑" w:cs="宋体" w:hint="eastAsia"/>
          <w:b/>
          <w:bCs/>
          <w:color w:val="000000" w:themeColor="text1"/>
          <w:kern w:val="0"/>
          <w:sz w:val="24"/>
        </w:rPr>
        <w:t>核心应用理念：“实时管理、智慧协同”</w:t>
      </w:r>
    </w:p>
    <w:p w:rsidR="00817083" w:rsidRPr="00D36985" w:rsidRDefault="00CF3998" w:rsidP="00817083">
      <w:pPr>
        <w:pStyle w:val="2"/>
        <w:rPr>
          <w:color w:val="000000" w:themeColor="text1"/>
        </w:rPr>
      </w:pPr>
      <w:r w:rsidRPr="00D36985">
        <w:rPr>
          <w:rFonts w:hint="eastAsia"/>
          <w:color w:val="000000" w:themeColor="text1"/>
        </w:rPr>
        <w:t>二、</w:t>
      </w:r>
      <w:r w:rsidR="00817083" w:rsidRPr="00D36985">
        <w:rPr>
          <w:rFonts w:hint="eastAsia"/>
          <w:color w:val="000000" w:themeColor="text1"/>
        </w:rPr>
        <w:t>产品名称及版本号</w:t>
      </w:r>
    </w:p>
    <w:p w:rsidR="00817083" w:rsidRPr="00D36985" w:rsidRDefault="00817083" w:rsidP="00817083">
      <w:pPr>
        <w:spacing w:line="360" w:lineRule="auto"/>
        <w:rPr>
          <w:rFonts w:ascii="宋体" w:hAnsi="宋体"/>
          <w:color w:val="000000" w:themeColor="text1"/>
        </w:rPr>
      </w:pPr>
      <w:r w:rsidRPr="00D36985">
        <w:rPr>
          <w:rFonts w:ascii="宋体" w:hAnsi="宋体" w:hint="eastAsia"/>
          <w:color w:val="000000" w:themeColor="text1"/>
        </w:rPr>
        <w:t>产品名称：T+</w:t>
      </w:r>
      <w:r w:rsidR="00E37218">
        <w:rPr>
          <w:rFonts w:ascii="宋体" w:hAnsi="宋体" w:hint="eastAsia"/>
          <w:color w:val="000000" w:themeColor="text1"/>
        </w:rPr>
        <w:t>专业版</w:t>
      </w:r>
    </w:p>
    <w:p w:rsidR="00817083" w:rsidRPr="00D36985" w:rsidRDefault="00817083" w:rsidP="00817083">
      <w:pPr>
        <w:spacing w:line="360" w:lineRule="auto"/>
        <w:rPr>
          <w:rFonts w:ascii="宋体" w:hAnsi="宋体"/>
          <w:color w:val="000000" w:themeColor="text1"/>
        </w:rPr>
      </w:pPr>
      <w:r w:rsidRPr="00D36985">
        <w:rPr>
          <w:rFonts w:ascii="宋体" w:hAnsi="宋体" w:hint="eastAsia"/>
          <w:color w:val="000000" w:themeColor="text1"/>
        </w:rPr>
        <w:t>版本号：</w:t>
      </w:r>
      <w:r w:rsidR="0008339C">
        <w:rPr>
          <w:rFonts w:ascii="宋体" w:hAnsi="宋体" w:hint="eastAsia"/>
          <w:color w:val="000000" w:themeColor="text1"/>
        </w:rPr>
        <w:t>V</w:t>
      </w:r>
      <w:r w:rsidR="009C7D4D">
        <w:rPr>
          <w:rFonts w:ascii="宋体" w:hAnsi="宋体" w:hint="eastAsia"/>
          <w:color w:val="000000" w:themeColor="text1"/>
        </w:rPr>
        <w:t>1</w:t>
      </w:r>
      <w:r w:rsidR="00E37218">
        <w:rPr>
          <w:rFonts w:ascii="宋体" w:hAnsi="宋体" w:hint="eastAsia"/>
          <w:color w:val="000000" w:themeColor="text1"/>
        </w:rPr>
        <w:t>2</w:t>
      </w:r>
      <w:r w:rsidR="009C7D4D">
        <w:rPr>
          <w:rFonts w:ascii="宋体" w:hAnsi="宋体" w:hint="eastAsia"/>
          <w:color w:val="000000" w:themeColor="text1"/>
        </w:rPr>
        <w:t>.</w:t>
      </w:r>
      <w:r w:rsidR="00E37218">
        <w:rPr>
          <w:rFonts w:ascii="宋体" w:hAnsi="宋体" w:hint="eastAsia"/>
          <w:color w:val="000000" w:themeColor="text1"/>
        </w:rPr>
        <w:t>0</w:t>
      </w:r>
    </w:p>
    <w:p w:rsidR="00817083" w:rsidRPr="00D36985" w:rsidRDefault="00CF3998" w:rsidP="00CF3998">
      <w:pPr>
        <w:pStyle w:val="2"/>
        <w:rPr>
          <w:color w:val="000000" w:themeColor="text1"/>
        </w:rPr>
      </w:pPr>
      <w:r w:rsidRPr="00D36985">
        <w:rPr>
          <w:rFonts w:hint="eastAsia"/>
          <w:color w:val="000000" w:themeColor="text1"/>
        </w:rPr>
        <w:t>三、加密方式</w:t>
      </w:r>
    </w:p>
    <w:p w:rsidR="001A2358" w:rsidRPr="00D36985" w:rsidRDefault="00515111" w:rsidP="00817083">
      <w:pPr>
        <w:spacing w:line="360" w:lineRule="auto"/>
        <w:rPr>
          <w:rStyle w:val="a7"/>
          <w:rFonts w:ascii="宋体" w:hAnsi="宋体"/>
          <w:color w:val="000000" w:themeColor="text1"/>
          <w:u w:val="none"/>
        </w:rPr>
      </w:pPr>
      <w:r>
        <w:rPr>
          <w:rStyle w:val="a7"/>
          <w:rFonts w:ascii="宋体" w:hAnsi="宋体" w:hint="eastAsia"/>
          <w:color w:val="000000" w:themeColor="text1"/>
          <w:u w:val="none"/>
        </w:rPr>
        <w:t>T+V1</w:t>
      </w:r>
      <w:r w:rsidR="00E37218">
        <w:rPr>
          <w:rStyle w:val="a7"/>
          <w:rFonts w:ascii="宋体" w:hAnsi="宋体" w:hint="eastAsia"/>
          <w:color w:val="000000" w:themeColor="text1"/>
          <w:u w:val="none"/>
        </w:rPr>
        <w:t>2</w:t>
      </w:r>
      <w:r>
        <w:rPr>
          <w:rStyle w:val="a7"/>
          <w:rFonts w:ascii="宋体" w:hAnsi="宋体" w:hint="eastAsia"/>
          <w:color w:val="000000" w:themeColor="text1"/>
          <w:u w:val="none"/>
        </w:rPr>
        <w:t>.</w:t>
      </w:r>
      <w:r w:rsidR="00E37218">
        <w:rPr>
          <w:rStyle w:val="a7"/>
          <w:rFonts w:ascii="宋体" w:hAnsi="宋体" w:hint="eastAsia"/>
          <w:color w:val="000000" w:themeColor="text1"/>
          <w:u w:val="none"/>
        </w:rPr>
        <w:t>0</w:t>
      </w:r>
      <w:r w:rsidR="001A2358" w:rsidRPr="00D36985">
        <w:rPr>
          <w:rStyle w:val="a7"/>
          <w:rFonts w:ascii="宋体" w:hAnsi="宋体" w:hint="eastAsia"/>
          <w:color w:val="000000" w:themeColor="text1"/>
          <w:u w:val="none"/>
        </w:rPr>
        <w:t>支持</w:t>
      </w:r>
      <w:r w:rsidR="004F21EC" w:rsidRPr="00D36985">
        <w:rPr>
          <w:rStyle w:val="a7"/>
          <w:rFonts w:ascii="宋体" w:hAnsi="宋体" w:hint="eastAsia"/>
          <w:color w:val="000000" w:themeColor="text1"/>
          <w:u w:val="none"/>
        </w:rPr>
        <w:t>硬</w:t>
      </w:r>
      <w:r w:rsidR="0085468A">
        <w:rPr>
          <w:rStyle w:val="a7"/>
          <w:rFonts w:ascii="宋体" w:hAnsi="宋体" w:hint="eastAsia"/>
          <w:color w:val="000000" w:themeColor="text1"/>
          <w:u w:val="none"/>
        </w:rPr>
        <w:t>加</w:t>
      </w:r>
      <w:r w:rsidR="004F21EC" w:rsidRPr="00D36985">
        <w:rPr>
          <w:rStyle w:val="a7"/>
          <w:rFonts w:ascii="宋体" w:hAnsi="宋体" w:hint="eastAsia"/>
          <w:color w:val="000000" w:themeColor="text1"/>
          <w:u w:val="none"/>
        </w:rPr>
        <w:t>密</w:t>
      </w:r>
      <w:r w:rsidR="00E37218">
        <w:rPr>
          <w:rStyle w:val="a7"/>
          <w:rFonts w:ascii="宋体" w:hAnsi="宋体" w:hint="eastAsia"/>
          <w:color w:val="000000" w:themeColor="text1"/>
          <w:u w:val="none"/>
        </w:rPr>
        <w:t>和云加密两种</w:t>
      </w:r>
      <w:r w:rsidR="004F21EC" w:rsidRPr="00D36985">
        <w:rPr>
          <w:rStyle w:val="a7"/>
          <w:rFonts w:ascii="宋体" w:hAnsi="宋体" w:hint="eastAsia"/>
          <w:color w:val="000000" w:themeColor="text1"/>
          <w:u w:val="none"/>
        </w:rPr>
        <w:t>形态：</w:t>
      </w:r>
    </w:p>
    <w:p w:rsidR="001A2358" w:rsidRDefault="001A2358" w:rsidP="00AB3B6A">
      <w:pPr>
        <w:pStyle w:val="a5"/>
        <w:numPr>
          <w:ilvl w:val="0"/>
          <w:numId w:val="5"/>
        </w:numPr>
        <w:spacing w:line="360" w:lineRule="auto"/>
        <w:ind w:firstLineChars="0"/>
        <w:rPr>
          <w:rFonts w:ascii="宋体" w:hAnsi="宋体"/>
          <w:color w:val="000000" w:themeColor="text1"/>
        </w:rPr>
      </w:pPr>
      <w:r w:rsidRPr="00D36985">
        <w:rPr>
          <w:rFonts w:ascii="宋体" w:hAnsi="宋体" w:hint="eastAsia"/>
          <w:color w:val="000000" w:themeColor="text1"/>
        </w:rPr>
        <w:t>硬加密，产品序列：</w:t>
      </w:r>
      <w:r w:rsidR="00E37218">
        <w:rPr>
          <w:rFonts w:ascii="宋体" w:hAnsi="宋体" w:hint="eastAsia"/>
          <w:color w:val="000000" w:themeColor="text1"/>
        </w:rPr>
        <w:t>70</w:t>
      </w:r>
      <w:r w:rsidRPr="00D36985">
        <w:rPr>
          <w:rFonts w:ascii="宋体" w:hAnsi="宋体" w:hint="eastAsia"/>
          <w:color w:val="000000" w:themeColor="text1"/>
        </w:rPr>
        <w:t>******</w:t>
      </w:r>
    </w:p>
    <w:p w:rsidR="00E37218" w:rsidRPr="00D36985" w:rsidRDefault="00E37218" w:rsidP="00E37218">
      <w:pPr>
        <w:pStyle w:val="a5"/>
        <w:numPr>
          <w:ilvl w:val="1"/>
          <w:numId w:val="5"/>
        </w:numPr>
        <w:spacing w:line="360" w:lineRule="auto"/>
        <w:ind w:firstLineChars="0"/>
        <w:rPr>
          <w:rFonts w:ascii="宋体" w:hAnsi="宋体"/>
          <w:color w:val="000000" w:themeColor="text1"/>
        </w:rPr>
      </w:pPr>
      <w:r w:rsidRPr="00D36985">
        <w:rPr>
          <w:rFonts w:ascii="宋体" w:hAnsi="宋体" w:hint="eastAsia"/>
          <w:color w:val="000000" w:themeColor="text1"/>
        </w:rPr>
        <w:t>采用全新的智能加密卡（USB接口），产品加密采用远程注册授权方式进行，远程注册网址：</w:t>
      </w:r>
      <w:r w:rsidRPr="00D36985">
        <w:rPr>
          <w:rFonts w:ascii="宋体" w:hAnsi="宋体"/>
          <w:color w:val="000000" w:themeColor="text1"/>
        </w:rPr>
        <w:t xml:space="preserve"> </w:t>
      </w:r>
    </w:p>
    <w:p w:rsidR="00F911C7" w:rsidRDefault="006A5D6E" w:rsidP="00F911C7">
      <w:pPr>
        <w:pStyle w:val="a5"/>
        <w:spacing w:line="360" w:lineRule="auto"/>
        <w:ind w:left="420" w:firstLineChars="0" w:firstLine="0"/>
        <w:rPr>
          <w:rFonts w:ascii="宋体" w:hAnsi="宋体"/>
        </w:rPr>
      </w:pPr>
      <w:hyperlink r:id="rId8" w:history="1">
        <w:r w:rsidRPr="007E796D">
          <w:rPr>
            <w:rStyle w:val="a7"/>
            <w:rFonts w:ascii="宋体" w:hAnsi="宋体"/>
          </w:rPr>
          <w:t>http://service.chanjet.com/productreg</w:t>
        </w:r>
      </w:hyperlink>
    </w:p>
    <w:p w:rsidR="006A5D6E" w:rsidRPr="00E37218" w:rsidRDefault="006A5D6E" w:rsidP="006A5D6E">
      <w:pPr>
        <w:pStyle w:val="a5"/>
        <w:numPr>
          <w:ilvl w:val="0"/>
          <w:numId w:val="47"/>
        </w:numPr>
        <w:spacing w:line="360" w:lineRule="auto"/>
        <w:ind w:firstLineChars="0"/>
        <w:rPr>
          <w:rFonts w:ascii="宋体" w:hAnsi="宋体"/>
        </w:rPr>
      </w:pPr>
      <w:r>
        <w:rPr>
          <w:rFonts w:ascii="宋体" w:hAnsi="宋体" w:hint="eastAsia"/>
        </w:rPr>
        <w:t>订购</w:t>
      </w:r>
      <w:r>
        <w:rPr>
          <w:rFonts w:ascii="宋体" w:hAnsi="宋体"/>
        </w:rPr>
        <w:t>硬加密需要</w:t>
      </w:r>
      <w:r>
        <w:rPr>
          <w:rFonts w:ascii="宋体" w:hAnsi="宋体" w:hint="eastAsia"/>
        </w:rPr>
        <w:t>收300元</w:t>
      </w:r>
      <w:r>
        <w:rPr>
          <w:rFonts w:ascii="宋体" w:hAnsi="宋体"/>
        </w:rPr>
        <w:t>加密卡工本费。</w:t>
      </w:r>
      <w:bookmarkStart w:id="0" w:name="_GoBack"/>
      <w:bookmarkEnd w:id="0"/>
    </w:p>
    <w:p w:rsidR="00E37218" w:rsidRDefault="00E37218" w:rsidP="00E37218">
      <w:pPr>
        <w:pStyle w:val="a5"/>
        <w:numPr>
          <w:ilvl w:val="0"/>
          <w:numId w:val="5"/>
        </w:numPr>
        <w:spacing w:line="360" w:lineRule="auto"/>
        <w:ind w:firstLineChars="0"/>
        <w:rPr>
          <w:rFonts w:ascii="宋体" w:hAnsi="宋体"/>
        </w:rPr>
      </w:pPr>
      <w:r w:rsidRPr="00E37218">
        <w:rPr>
          <w:rFonts w:ascii="宋体" w:hAnsi="宋体" w:hint="eastAsia"/>
        </w:rPr>
        <w:t>云加密，产品序列：63******</w:t>
      </w:r>
    </w:p>
    <w:p w:rsidR="00E37218" w:rsidRDefault="00E37218" w:rsidP="00E37218">
      <w:pPr>
        <w:pStyle w:val="a5"/>
        <w:numPr>
          <w:ilvl w:val="1"/>
          <w:numId w:val="5"/>
        </w:numPr>
        <w:spacing w:line="360" w:lineRule="auto"/>
        <w:ind w:firstLineChars="0"/>
        <w:rPr>
          <w:rFonts w:ascii="宋体" w:hAnsi="宋体"/>
        </w:rPr>
      </w:pPr>
      <w:r w:rsidRPr="00E37218">
        <w:rPr>
          <w:rFonts w:ascii="宋体" w:hAnsi="宋体" w:hint="eastAsia"/>
        </w:rPr>
        <w:t>云加密授权，区别硬加密授权，没有物理加密狗，是一种</w:t>
      </w:r>
      <w:proofErr w:type="gramStart"/>
      <w:r w:rsidRPr="00E37218">
        <w:rPr>
          <w:rFonts w:ascii="宋体" w:hAnsi="宋体" w:hint="eastAsia"/>
        </w:rPr>
        <w:t>云计算</w:t>
      </w:r>
      <w:proofErr w:type="gramEnd"/>
      <w:r w:rsidRPr="00E37218">
        <w:rPr>
          <w:rFonts w:ascii="宋体" w:hAnsi="宋体" w:hint="eastAsia"/>
        </w:rPr>
        <w:t>模式的授权，软件运行时需要的授权许可、关键数据必须一定周期内联网从授权服务器“云端” 获得信息和</w:t>
      </w:r>
      <w:proofErr w:type="gramStart"/>
      <w:r w:rsidRPr="00E37218">
        <w:rPr>
          <w:rFonts w:ascii="宋体" w:hAnsi="宋体" w:hint="eastAsia"/>
        </w:rPr>
        <w:t>鉴权</w:t>
      </w:r>
      <w:proofErr w:type="gramEnd"/>
      <w:r>
        <w:rPr>
          <w:rFonts w:ascii="宋体" w:hAnsi="宋体" w:hint="eastAsia"/>
        </w:rPr>
        <w:t>。</w:t>
      </w:r>
    </w:p>
    <w:p w:rsidR="00E37218" w:rsidRPr="007929A2" w:rsidRDefault="00E37218" w:rsidP="00E37218">
      <w:pPr>
        <w:pStyle w:val="a5"/>
        <w:numPr>
          <w:ilvl w:val="1"/>
          <w:numId w:val="5"/>
        </w:numPr>
        <w:spacing w:line="360" w:lineRule="auto"/>
        <w:ind w:firstLineChars="0"/>
        <w:rPr>
          <w:rFonts w:ascii="宋体" w:hAnsi="宋体"/>
        </w:rPr>
      </w:pPr>
      <w:r>
        <w:rPr>
          <w:rFonts w:ascii="宋体" w:hAnsi="宋体" w:hint="eastAsia"/>
        </w:rPr>
        <w:t>激活方式：</w:t>
      </w:r>
      <w:r w:rsidRPr="00E37218">
        <w:rPr>
          <w:rFonts w:asciiTheme="minorEastAsia" w:eastAsiaTheme="minorEastAsia" w:hAnsiTheme="minorEastAsia" w:hint="eastAsia"/>
          <w:szCs w:val="21"/>
        </w:rPr>
        <w:t>通过产品登录界面中的“激活”，可进入</w:t>
      </w:r>
      <w:r w:rsidR="007929A2">
        <w:rPr>
          <w:rFonts w:asciiTheme="minorEastAsia" w:eastAsiaTheme="minorEastAsia" w:hAnsiTheme="minorEastAsia" w:hint="eastAsia"/>
          <w:szCs w:val="21"/>
        </w:rPr>
        <w:t>激活</w:t>
      </w:r>
      <w:r w:rsidRPr="00E37218">
        <w:rPr>
          <w:rFonts w:asciiTheme="minorEastAsia" w:eastAsiaTheme="minorEastAsia" w:hAnsiTheme="minorEastAsia" w:hint="eastAsia"/>
          <w:szCs w:val="21"/>
        </w:rPr>
        <w:t>页面</w:t>
      </w:r>
    </w:p>
    <w:p w:rsidR="007929A2" w:rsidRPr="00217B7A" w:rsidRDefault="007929A2" w:rsidP="00E37218">
      <w:pPr>
        <w:pStyle w:val="a5"/>
        <w:numPr>
          <w:ilvl w:val="1"/>
          <w:numId w:val="5"/>
        </w:numPr>
        <w:spacing w:line="360" w:lineRule="auto"/>
        <w:ind w:firstLineChars="0"/>
        <w:rPr>
          <w:rFonts w:ascii="宋体" w:hAnsi="宋体"/>
        </w:rPr>
      </w:pPr>
      <w:r>
        <w:rPr>
          <w:rFonts w:asciiTheme="minorEastAsia" w:eastAsiaTheme="minorEastAsia" w:hAnsiTheme="minorEastAsia" w:hint="eastAsia"/>
          <w:szCs w:val="21"/>
        </w:rPr>
        <w:t>注意事项：服务器必须在一定周期（7天）内保证联通互联网，才可以使用云加密。</w:t>
      </w:r>
    </w:p>
    <w:p w:rsidR="00217B7A" w:rsidRDefault="00217B7A" w:rsidP="00217B7A">
      <w:pPr>
        <w:pStyle w:val="a5"/>
        <w:numPr>
          <w:ilvl w:val="1"/>
          <w:numId w:val="5"/>
        </w:numPr>
        <w:spacing w:line="360" w:lineRule="auto"/>
        <w:ind w:firstLineChars="0"/>
        <w:rPr>
          <w:rFonts w:ascii="宋体" w:hAnsi="宋体"/>
        </w:rPr>
      </w:pPr>
      <w:r>
        <w:rPr>
          <w:rFonts w:asciiTheme="minorEastAsia" w:eastAsiaTheme="minorEastAsia" w:hAnsiTheme="minorEastAsia" w:hint="eastAsia"/>
          <w:szCs w:val="21"/>
        </w:rPr>
        <w:t>具体云加密激活流程:</w:t>
      </w:r>
    </w:p>
    <w:p w:rsidR="00217B7A" w:rsidRDefault="00217B7A" w:rsidP="00217B7A">
      <w:pPr>
        <w:pStyle w:val="a5"/>
        <w:numPr>
          <w:ilvl w:val="2"/>
          <w:numId w:val="5"/>
        </w:numPr>
        <w:spacing w:line="360" w:lineRule="auto"/>
        <w:ind w:firstLineChars="0"/>
      </w:pPr>
      <w:r>
        <w:rPr>
          <w:rFonts w:hint="eastAsia"/>
        </w:rPr>
        <w:t>打开激活页面</w:t>
      </w:r>
    </w:p>
    <w:p w:rsidR="00217B7A" w:rsidRDefault="00217B7A" w:rsidP="00217B7A">
      <w:pPr>
        <w:ind w:left="840" w:firstLine="420"/>
        <w:rPr>
          <w:noProof/>
        </w:rPr>
      </w:pPr>
      <w:r>
        <w:rPr>
          <w:rFonts w:hint="eastAsia"/>
          <w:noProof/>
        </w:rPr>
        <w:t>进入</w:t>
      </w:r>
      <w:r>
        <w:rPr>
          <w:noProof/>
        </w:rPr>
        <w:t>T+</w:t>
      </w:r>
      <w:r w:rsidR="00F64689">
        <w:rPr>
          <w:rFonts w:hint="eastAsia"/>
          <w:noProof/>
        </w:rPr>
        <w:t>专业</w:t>
      </w:r>
      <w:r>
        <w:rPr>
          <w:rFonts w:hint="eastAsia"/>
          <w:noProof/>
        </w:rPr>
        <w:t>版登录界面，点击左上角的“激活”链接</w:t>
      </w:r>
      <w:r>
        <w:rPr>
          <w:noProof/>
        </w:rPr>
        <w:t xml:space="preserve"> </w:t>
      </w:r>
    </w:p>
    <w:p w:rsidR="00217B7A" w:rsidRDefault="00411D13" w:rsidP="00217B7A">
      <w:pPr>
        <w:rPr>
          <w:noProof/>
        </w:rPr>
      </w:pPr>
      <w:r>
        <w:rPr>
          <w:noProof/>
        </w:rPr>
        <w:lastRenderedPageBreak/>
        <w:t xml:space="preserve">      </w:t>
      </w:r>
      <w:r>
        <w:rPr>
          <w:noProof/>
        </w:rPr>
        <w:drawing>
          <wp:inline distT="0" distB="0" distL="0" distR="0" wp14:anchorId="4CA29A71" wp14:editId="150BC1C9">
            <wp:extent cx="5019675" cy="2362200"/>
            <wp:effectExtent l="0" t="0" r="9525"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9"/>
                    <a:stretch>
                      <a:fillRect/>
                    </a:stretch>
                  </pic:blipFill>
                  <pic:spPr>
                    <a:xfrm>
                      <a:off x="0" y="0"/>
                      <a:ext cx="5019907" cy="2362309"/>
                    </a:xfrm>
                    <a:prstGeom prst="rect">
                      <a:avLst/>
                    </a:prstGeom>
                  </pic:spPr>
                </pic:pic>
              </a:graphicData>
            </a:graphic>
          </wp:inline>
        </w:drawing>
      </w:r>
    </w:p>
    <w:p w:rsidR="00217B7A" w:rsidRDefault="00217B7A" w:rsidP="00217B7A">
      <w:pPr>
        <w:ind w:left="420" w:firstLine="420"/>
      </w:pPr>
      <w:r>
        <w:rPr>
          <w:rFonts w:hint="eastAsia"/>
          <w:noProof/>
        </w:rPr>
        <w:t>进入产品激活界面，显示如下界面。</w:t>
      </w:r>
    </w:p>
    <w:p w:rsidR="00217B7A" w:rsidRDefault="00411D13" w:rsidP="00217B7A">
      <w:r>
        <w:rPr>
          <w:noProof/>
        </w:rPr>
        <w:t xml:space="preserve">      </w:t>
      </w:r>
      <w:r>
        <w:rPr>
          <w:noProof/>
        </w:rPr>
        <w:drawing>
          <wp:inline distT="0" distB="0" distL="0" distR="0" wp14:anchorId="52C2D4C8" wp14:editId="1769E4A9">
            <wp:extent cx="5038725" cy="256018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5569" cy="2563664"/>
                    </a:xfrm>
                    <a:prstGeom prst="rect">
                      <a:avLst/>
                    </a:prstGeom>
                  </pic:spPr>
                </pic:pic>
              </a:graphicData>
            </a:graphic>
          </wp:inline>
        </w:drawing>
      </w:r>
    </w:p>
    <w:p w:rsidR="00217B7A" w:rsidRDefault="00217B7A" w:rsidP="00217B7A"/>
    <w:p w:rsidR="00217B7A" w:rsidRDefault="00217B7A" w:rsidP="00217B7A">
      <w:pPr>
        <w:pStyle w:val="a5"/>
        <w:numPr>
          <w:ilvl w:val="2"/>
          <w:numId w:val="5"/>
        </w:numPr>
        <w:spacing w:line="360" w:lineRule="auto"/>
        <w:ind w:firstLineChars="0"/>
      </w:pPr>
      <w:r>
        <w:rPr>
          <w:rFonts w:hint="eastAsia"/>
        </w:rPr>
        <w:t>验证畅捷通</w:t>
      </w:r>
      <w:proofErr w:type="gramStart"/>
      <w:r>
        <w:rPr>
          <w:rFonts w:hint="eastAsia"/>
        </w:rPr>
        <w:t>帐号</w:t>
      </w:r>
      <w:proofErr w:type="gramEnd"/>
    </w:p>
    <w:p w:rsidR="00217B7A" w:rsidRDefault="00217B7A" w:rsidP="00217B7A">
      <w:pPr>
        <w:ind w:left="420" w:firstLine="420"/>
        <w:rPr>
          <w:rFonts w:asciiTheme="minorEastAsia" w:eastAsiaTheme="minorEastAsia" w:hAnsiTheme="minorEastAsia"/>
          <w:noProof/>
        </w:rPr>
      </w:pPr>
      <w:r>
        <w:rPr>
          <w:rFonts w:asciiTheme="minorEastAsia" w:eastAsiaTheme="minorEastAsia" w:hAnsiTheme="minorEastAsia" w:hint="eastAsia"/>
          <w:noProof/>
        </w:rPr>
        <w:t>输入畅捷通帐号和密码，验证正确后，信息被标示为正确状态。如果没有畅捷通帐号，则需要注册。畅捷通帐号是捆绑用户持有所有产品授权的载体，是享用畅捷通服务的通行证，请务必牢记和妥善保存。</w:t>
      </w:r>
    </w:p>
    <w:p w:rsidR="00217B7A" w:rsidRDefault="00411D13" w:rsidP="00217B7A">
      <w:pPr>
        <w:rPr>
          <w:rFonts w:ascii="汉仪书宋二简" w:eastAsia="汉仪书宋二简"/>
          <w:noProof/>
        </w:rPr>
      </w:pPr>
      <w:r>
        <w:rPr>
          <w:noProof/>
        </w:rPr>
        <w:t xml:space="preserve">     </w:t>
      </w:r>
      <w:r>
        <w:rPr>
          <w:noProof/>
        </w:rPr>
        <w:drawing>
          <wp:inline distT="0" distB="0" distL="0" distR="0" wp14:anchorId="28D5DA68" wp14:editId="2F28861F">
            <wp:extent cx="5076825" cy="2261067"/>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95674" cy="2269462"/>
                    </a:xfrm>
                    <a:prstGeom prst="rect">
                      <a:avLst/>
                    </a:prstGeom>
                  </pic:spPr>
                </pic:pic>
              </a:graphicData>
            </a:graphic>
          </wp:inline>
        </w:drawing>
      </w:r>
    </w:p>
    <w:p w:rsidR="00217B7A" w:rsidRDefault="00217B7A" w:rsidP="00217B7A">
      <w:pPr>
        <w:pStyle w:val="a5"/>
        <w:numPr>
          <w:ilvl w:val="2"/>
          <w:numId w:val="5"/>
        </w:numPr>
        <w:spacing w:line="360" w:lineRule="auto"/>
        <w:ind w:firstLineChars="0"/>
      </w:pPr>
      <w:r>
        <w:rPr>
          <w:rFonts w:hint="eastAsia"/>
        </w:rPr>
        <w:t>验证云加密授权</w:t>
      </w:r>
    </w:p>
    <w:p w:rsidR="00217B7A" w:rsidRDefault="00217B7A" w:rsidP="00217B7A">
      <w:pPr>
        <w:ind w:left="420" w:firstLine="420"/>
      </w:pPr>
      <w:r>
        <w:rPr>
          <w:rFonts w:hint="eastAsia"/>
        </w:rPr>
        <w:t>畅捷通帐号验证通过后，打开产品包装盒。找到云加密卡，将您获得的产品卡号和</w:t>
      </w:r>
      <w:proofErr w:type="spellStart"/>
      <w:r>
        <w:t>CDKey</w:t>
      </w:r>
      <w:proofErr w:type="spellEnd"/>
      <w:r>
        <w:rPr>
          <w:rFonts w:hint="eastAsia"/>
        </w:rPr>
        <w:t>输入</w:t>
      </w:r>
      <w:r>
        <w:rPr>
          <w:rFonts w:hint="eastAsia"/>
        </w:rPr>
        <w:lastRenderedPageBreak/>
        <w:t>页面相应的输入框中。待系统验证卡号和</w:t>
      </w:r>
      <w:proofErr w:type="spellStart"/>
      <w:r>
        <w:t>CDKey</w:t>
      </w:r>
      <w:proofErr w:type="spellEnd"/>
      <w:r>
        <w:rPr>
          <w:rFonts w:hint="eastAsia"/>
        </w:rPr>
        <w:t>后，并自动带入以下信息：</w:t>
      </w:r>
    </w:p>
    <w:p w:rsidR="00217B7A" w:rsidRDefault="00217B7A" w:rsidP="00217B7A">
      <w:pPr>
        <w:ind w:left="420" w:firstLineChars="200" w:firstLine="420"/>
      </w:pPr>
      <w:r>
        <w:t>a</w:t>
      </w:r>
      <w:r>
        <w:rPr>
          <w:rFonts w:hint="eastAsia"/>
        </w:rPr>
        <w:t>、客户企业信息；</w:t>
      </w:r>
    </w:p>
    <w:p w:rsidR="00217B7A" w:rsidRDefault="00217B7A" w:rsidP="00217B7A">
      <w:pPr>
        <w:ind w:left="420" w:firstLineChars="200" w:firstLine="420"/>
      </w:pPr>
      <w:r>
        <w:t>b</w:t>
      </w:r>
      <w:r>
        <w:rPr>
          <w:rFonts w:hint="eastAsia"/>
        </w:rPr>
        <w:t>、带入服务商信息；</w:t>
      </w:r>
    </w:p>
    <w:p w:rsidR="00217B7A" w:rsidRDefault="00217B7A" w:rsidP="00217B7A">
      <w:pPr>
        <w:ind w:left="420" w:firstLineChars="200" w:firstLine="420"/>
      </w:pPr>
      <w:r>
        <w:t>c</w:t>
      </w:r>
      <w:r>
        <w:rPr>
          <w:rFonts w:hint="eastAsia"/>
        </w:rPr>
        <w:t>、产品信息；</w:t>
      </w:r>
    </w:p>
    <w:p w:rsidR="00217B7A" w:rsidRDefault="00217B7A" w:rsidP="00217B7A">
      <w:pPr>
        <w:ind w:firstLineChars="134" w:firstLine="281"/>
        <w:rPr>
          <w:noProof/>
        </w:rPr>
      </w:pPr>
      <w:r>
        <w:rPr>
          <w:noProof/>
        </w:rPr>
        <w:drawing>
          <wp:anchor distT="0" distB="0" distL="114300" distR="114300" simplePos="0" relativeHeight="251662336" behindDoc="1" locked="0" layoutInCell="1" allowOverlap="1">
            <wp:simplePos x="0" y="0"/>
            <wp:positionH relativeFrom="column">
              <wp:posOffset>737235</wp:posOffset>
            </wp:positionH>
            <wp:positionV relativeFrom="paragraph">
              <wp:posOffset>107315</wp:posOffset>
            </wp:positionV>
            <wp:extent cx="4380230" cy="1827530"/>
            <wp:effectExtent l="0" t="0" r="1270" b="1270"/>
            <wp:wrapTight wrapText="bothSides">
              <wp:wrapPolygon edited="0">
                <wp:start x="0" y="0"/>
                <wp:lineTo x="0" y="21390"/>
                <wp:lineTo x="21512" y="21390"/>
                <wp:lineTo x="2151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0230" cy="1827530"/>
                    </a:xfrm>
                    <a:prstGeom prst="rect">
                      <a:avLst/>
                    </a:prstGeom>
                    <a:noFill/>
                  </pic:spPr>
                </pic:pic>
              </a:graphicData>
            </a:graphic>
            <wp14:sizeRelH relativeFrom="page">
              <wp14:pctWidth>0</wp14:pctWidth>
            </wp14:sizeRelH>
            <wp14:sizeRelV relativeFrom="page">
              <wp14:pctHeight>0</wp14:pctHeight>
            </wp14:sizeRelV>
          </wp:anchor>
        </w:drawing>
      </w: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rPr>
          <w:noProof/>
        </w:rPr>
      </w:pPr>
    </w:p>
    <w:p w:rsidR="00217B7A" w:rsidRDefault="00217B7A" w:rsidP="00217B7A">
      <w:pPr>
        <w:ind w:firstLineChars="134" w:firstLine="281"/>
      </w:pPr>
    </w:p>
    <w:p w:rsidR="00217B7A" w:rsidRDefault="00217B7A" w:rsidP="00217B7A">
      <w:pPr>
        <w:pStyle w:val="a5"/>
        <w:numPr>
          <w:ilvl w:val="2"/>
          <w:numId w:val="5"/>
        </w:numPr>
        <w:spacing w:line="360" w:lineRule="auto"/>
        <w:ind w:firstLineChars="0"/>
      </w:pPr>
      <w:r>
        <w:rPr>
          <w:rFonts w:hint="eastAsia"/>
        </w:rPr>
        <w:t>填写用户信息</w:t>
      </w:r>
    </w:p>
    <w:p w:rsidR="00217B7A" w:rsidRDefault="00217B7A" w:rsidP="00217B7A">
      <w:pPr>
        <w:ind w:left="840" w:firstLine="420"/>
        <w:rPr>
          <w:rFonts w:asciiTheme="minorEastAsia" w:eastAsiaTheme="minorEastAsia" w:hAnsiTheme="minorEastAsia"/>
        </w:rPr>
      </w:pPr>
      <w:r>
        <w:rPr>
          <w:rFonts w:asciiTheme="minorEastAsia" w:eastAsiaTheme="minorEastAsia" w:hAnsiTheme="minorEastAsia" w:hint="eastAsia"/>
        </w:rPr>
        <w:t>继续输入或修改客户企业信息后，确认服务商信息、订购产品信息无误，点击激活按钮，</w:t>
      </w:r>
      <w:r>
        <w:rPr>
          <w:rFonts w:asciiTheme="minorEastAsia" w:eastAsiaTheme="minorEastAsia" w:hAnsiTheme="minorEastAsia" w:hint="eastAsia"/>
          <w:color w:val="333333"/>
          <w:szCs w:val="21"/>
        </w:rPr>
        <w:t>若激活</w:t>
      </w:r>
      <w:r>
        <w:rPr>
          <w:rFonts w:asciiTheme="minorEastAsia" w:eastAsiaTheme="minorEastAsia" w:hAnsiTheme="minorEastAsia" w:hint="eastAsia"/>
        </w:rPr>
        <w:t>成功后，</w:t>
      </w:r>
      <w:r>
        <w:rPr>
          <w:rFonts w:asciiTheme="minorEastAsia" w:eastAsiaTheme="minorEastAsia" w:hAnsiTheme="minorEastAsia" w:hint="eastAsia"/>
          <w:color w:val="333333"/>
          <w:szCs w:val="21"/>
        </w:rPr>
        <w:t>系统提示“产品激活成功”</w:t>
      </w:r>
      <w:r>
        <w:rPr>
          <w:rFonts w:asciiTheme="minorEastAsia" w:eastAsiaTheme="minorEastAsia" w:hAnsiTheme="minorEastAsia" w:hint="eastAsia"/>
        </w:rPr>
        <w:t>信息。</w:t>
      </w:r>
    </w:p>
    <w:p w:rsidR="00217B7A" w:rsidRDefault="00217B7A" w:rsidP="00217B7A">
      <w:pPr>
        <w:rPr>
          <w:rFonts w:ascii="微软雅黑" w:eastAsia="微软雅黑" w:hAnsi="微软雅黑"/>
        </w:rPr>
      </w:pPr>
      <w:r>
        <w:rPr>
          <w:rFonts w:hint="eastAsia"/>
          <w:noProof/>
        </w:rPr>
        <w:drawing>
          <wp:anchor distT="0" distB="0" distL="114300" distR="114300" simplePos="0" relativeHeight="251663360" behindDoc="1" locked="0" layoutInCell="1" allowOverlap="1">
            <wp:simplePos x="0" y="0"/>
            <wp:positionH relativeFrom="column">
              <wp:posOffset>450215</wp:posOffset>
            </wp:positionH>
            <wp:positionV relativeFrom="paragraph">
              <wp:posOffset>155575</wp:posOffset>
            </wp:positionV>
            <wp:extent cx="4612640" cy="2504440"/>
            <wp:effectExtent l="0" t="0" r="0" b="0"/>
            <wp:wrapTight wrapText="bothSides">
              <wp:wrapPolygon edited="0">
                <wp:start x="0" y="0"/>
                <wp:lineTo x="0" y="21359"/>
                <wp:lineTo x="21499" y="21359"/>
                <wp:lineTo x="2149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640" cy="2504440"/>
                    </a:xfrm>
                    <a:prstGeom prst="rect">
                      <a:avLst/>
                    </a:prstGeom>
                    <a:noFill/>
                  </pic:spPr>
                </pic:pic>
              </a:graphicData>
            </a:graphic>
            <wp14:sizeRelH relativeFrom="page">
              <wp14:pctWidth>0</wp14:pctWidth>
            </wp14:sizeRelH>
            <wp14:sizeRelV relativeFrom="page">
              <wp14:pctHeight>0</wp14:pctHeight>
            </wp14:sizeRelV>
          </wp:anchor>
        </w:drawing>
      </w:r>
    </w:p>
    <w:p w:rsidR="00217B7A" w:rsidRDefault="00217B7A" w:rsidP="00217B7A">
      <w:pPr>
        <w:rPr>
          <w:noProof/>
        </w:rPr>
      </w:pPr>
    </w:p>
    <w:p w:rsidR="00217B7A" w:rsidRDefault="00217B7A" w:rsidP="00217B7A">
      <w:pPr>
        <w:rPr>
          <w:noProof/>
        </w:rPr>
      </w:pPr>
    </w:p>
    <w:p w:rsidR="00217B7A" w:rsidRDefault="00217B7A" w:rsidP="00217B7A">
      <w:pPr>
        <w:rPr>
          <w:noProof/>
        </w:rPr>
      </w:pPr>
    </w:p>
    <w:p w:rsidR="00217B7A" w:rsidRDefault="00217B7A" w:rsidP="00217B7A">
      <w:pPr>
        <w:rPr>
          <w:noProof/>
        </w:rPr>
      </w:pPr>
    </w:p>
    <w:p w:rsidR="00217B7A" w:rsidRDefault="00217B7A" w:rsidP="00217B7A">
      <w:pPr>
        <w:rPr>
          <w:noProof/>
        </w:rPr>
      </w:pPr>
    </w:p>
    <w:p w:rsidR="00217B7A" w:rsidRDefault="00217B7A" w:rsidP="00217B7A">
      <w:pPr>
        <w:rPr>
          <w:noProof/>
        </w:rPr>
      </w:pPr>
    </w:p>
    <w:p w:rsidR="00217B7A" w:rsidRDefault="00217B7A" w:rsidP="00217B7A">
      <w:pPr>
        <w:rPr>
          <w:noProof/>
        </w:rPr>
      </w:pPr>
    </w:p>
    <w:p w:rsidR="00217B7A" w:rsidRDefault="00217B7A" w:rsidP="00217B7A">
      <w:pPr>
        <w:rPr>
          <w:noProof/>
        </w:rPr>
      </w:pPr>
    </w:p>
    <w:p w:rsidR="0065662D" w:rsidRPr="0065662D" w:rsidRDefault="0065662D" w:rsidP="00AB3B6A">
      <w:pPr>
        <w:pStyle w:val="2"/>
        <w:numPr>
          <w:ilvl w:val="0"/>
          <w:numId w:val="34"/>
        </w:numPr>
      </w:pPr>
      <w:bookmarkStart w:id="1" w:name="_Toc101844646"/>
      <w:bookmarkStart w:id="2" w:name="_Toc398020248"/>
      <w:r w:rsidRPr="0065662D">
        <w:rPr>
          <w:rFonts w:hint="eastAsia"/>
        </w:rPr>
        <w:t>产品主要</w:t>
      </w:r>
      <w:bookmarkEnd w:id="1"/>
      <w:r w:rsidRPr="0065662D">
        <w:rPr>
          <w:rFonts w:hint="eastAsia"/>
        </w:rPr>
        <w:t>功能变化</w:t>
      </w:r>
      <w:bookmarkEnd w:id="2"/>
    </w:p>
    <w:p w:rsidR="007929A2" w:rsidRPr="00B805BB" w:rsidRDefault="007929A2" w:rsidP="007929A2">
      <w:pPr>
        <w:pStyle w:val="2"/>
        <w:spacing w:line="300" w:lineRule="auto"/>
        <w:rPr>
          <w:rFonts w:ascii="宋体" w:eastAsia="宋体" w:hAnsi="宋体"/>
          <w:color w:val="000000" w:themeColor="text1"/>
          <w:szCs w:val="21"/>
        </w:rPr>
      </w:pPr>
      <w:bookmarkStart w:id="3" w:name="_Toc415217516"/>
      <w:r>
        <w:rPr>
          <w:rFonts w:ascii="宋体" w:eastAsia="宋体" w:hAnsi="宋体" w:hint="eastAsia"/>
          <w:color w:val="000000" w:themeColor="text1"/>
          <w:szCs w:val="21"/>
        </w:rPr>
        <w:t>4.1</w:t>
      </w:r>
      <w:r w:rsidRPr="00B805BB">
        <w:rPr>
          <w:rFonts w:ascii="宋体" w:eastAsia="宋体" w:hAnsi="宋体" w:hint="eastAsia"/>
          <w:color w:val="000000" w:themeColor="text1"/>
          <w:szCs w:val="21"/>
        </w:rPr>
        <w:t>普通用户系统管理</w:t>
      </w:r>
      <w:bookmarkEnd w:id="3"/>
    </w:p>
    <w:p w:rsidR="007929A2" w:rsidRPr="00B805BB" w:rsidRDefault="007929A2" w:rsidP="007929A2">
      <w:pPr>
        <w:pStyle w:val="3"/>
        <w:spacing w:line="300" w:lineRule="auto"/>
        <w:rPr>
          <w:color w:val="000000" w:themeColor="text1"/>
          <w:sz w:val="21"/>
          <w:szCs w:val="21"/>
        </w:rPr>
      </w:pPr>
      <w:bookmarkStart w:id="4" w:name="_Toc415217517"/>
      <w:bookmarkStart w:id="5" w:name="_Toc101844648"/>
      <w:r>
        <w:rPr>
          <w:rFonts w:hint="eastAsia"/>
          <w:color w:val="000000" w:themeColor="text1"/>
          <w:sz w:val="21"/>
          <w:szCs w:val="21"/>
        </w:rPr>
        <w:t>4.1.1</w:t>
      </w:r>
      <w:r w:rsidRPr="00B805BB">
        <w:rPr>
          <w:rFonts w:hint="eastAsia"/>
          <w:color w:val="000000" w:themeColor="text1"/>
          <w:sz w:val="21"/>
          <w:szCs w:val="21"/>
        </w:rPr>
        <w:t>选项设置</w:t>
      </w:r>
      <w:bookmarkEnd w:id="4"/>
    </w:p>
    <w:p w:rsidR="007929A2" w:rsidRDefault="007929A2" w:rsidP="007929A2">
      <w:pPr>
        <w:pStyle w:val="a5"/>
        <w:numPr>
          <w:ilvl w:val="0"/>
          <w:numId w:val="33"/>
        </w:numPr>
        <w:spacing w:line="360" w:lineRule="auto"/>
        <w:ind w:firstLineChars="0"/>
        <w:rPr>
          <w:color w:val="000000" w:themeColor="text1"/>
        </w:rPr>
      </w:pPr>
      <w:r>
        <w:rPr>
          <w:rFonts w:hint="eastAsia"/>
          <w:color w:val="000000" w:themeColor="text1"/>
        </w:rPr>
        <w:t>最高进价、最低售价控制，不仅支持单据保存控制，而且支持单据审核控制。</w:t>
      </w:r>
    </w:p>
    <w:p w:rsidR="007929A2" w:rsidRDefault="007929A2" w:rsidP="007929A2">
      <w:pPr>
        <w:pStyle w:val="a5"/>
        <w:numPr>
          <w:ilvl w:val="0"/>
          <w:numId w:val="33"/>
        </w:numPr>
        <w:spacing w:line="360" w:lineRule="auto"/>
        <w:ind w:firstLineChars="0"/>
        <w:rPr>
          <w:color w:val="000000" w:themeColor="text1"/>
        </w:rPr>
      </w:pPr>
      <w:r>
        <w:rPr>
          <w:rFonts w:hint="eastAsia"/>
          <w:color w:val="000000" w:themeColor="text1"/>
        </w:rPr>
        <w:t>增加成本容错处理机制，当出库成本与参考成本差异超过一定比例后，可取参考成本。</w:t>
      </w:r>
    </w:p>
    <w:p w:rsidR="007929A2" w:rsidRDefault="007929A2" w:rsidP="007929A2">
      <w:pPr>
        <w:pStyle w:val="a5"/>
        <w:numPr>
          <w:ilvl w:val="0"/>
          <w:numId w:val="33"/>
        </w:numPr>
        <w:spacing w:line="360" w:lineRule="auto"/>
        <w:ind w:firstLineChars="0"/>
        <w:rPr>
          <w:color w:val="000000" w:themeColor="text1"/>
        </w:rPr>
      </w:pPr>
      <w:r>
        <w:rPr>
          <w:rFonts w:hint="eastAsia"/>
          <w:color w:val="000000" w:themeColor="text1"/>
        </w:rPr>
        <w:t>财务选项，行业性质增加对“事业单位会计制度、中小学会计制度、高校会计制度、科学事业单位会计制度、福利彩票单位会计制度”的支持。</w:t>
      </w:r>
    </w:p>
    <w:p w:rsidR="007929A2" w:rsidRDefault="007929A2" w:rsidP="007929A2">
      <w:pPr>
        <w:pStyle w:val="a5"/>
        <w:numPr>
          <w:ilvl w:val="0"/>
          <w:numId w:val="33"/>
        </w:numPr>
        <w:spacing w:line="360" w:lineRule="auto"/>
        <w:ind w:firstLineChars="0"/>
        <w:rPr>
          <w:color w:val="000000" w:themeColor="text1"/>
        </w:rPr>
      </w:pPr>
      <w:r w:rsidRPr="00D255EF">
        <w:rPr>
          <w:rFonts w:hint="eastAsia"/>
          <w:color w:val="000000" w:themeColor="text1"/>
        </w:rPr>
        <w:lastRenderedPageBreak/>
        <w:t>增加“</w:t>
      </w:r>
      <w:r w:rsidRPr="00771ABE">
        <w:rPr>
          <w:color w:val="000000" w:themeColor="text1"/>
        </w:rPr>
        <w:t>由业务单据生成的凭证允许修改科目、金额</w:t>
      </w:r>
      <w:r w:rsidRPr="00D255EF">
        <w:rPr>
          <w:rFonts w:hint="eastAsia"/>
          <w:color w:val="000000" w:themeColor="text1"/>
        </w:rPr>
        <w:t>”、“</w:t>
      </w:r>
      <w:r w:rsidRPr="00771ABE">
        <w:rPr>
          <w:color w:val="000000" w:themeColor="text1"/>
        </w:rPr>
        <w:t>由业务单据生成的凭证允许修改科目、金额</w:t>
      </w:r>
      <w:r w:rsidRPr="00D255EF">
        <w:rPr>
          <w:rFonts w:hint="eastAsia"/>
          <w:color w:val="000000" w:themeColor="text1"/>
        </w:rPr>
        <w:t>”选项，支持业务单据生成的凭证可以修改以及修改规则。</w:t>
      </w:r>
    </w:p>
    <w:p w:rsidR="007929A2" w:rsidRDefault="007929A2" w:rsidP="007929A2">
      <w:pPr>
        <w:pStyle w:val="a5"/>
        <w:numPr>
          <w:ilvl w:val="0"/>
          <w:numId w:val="33"/>
        </w:numPr>
        <w:spacing w:line="360" w:lineRule="auto"/>
        <w:ind w:firstLineChars="0"/>
        <w:rPr>
          <w:color w:val="000000" w:themeColor="text1"/>
        </w:rPr>
      </w:pPr>
      <w:r>
        <w:rPr>
          <w:rFonts w:hint="eastAsia"/>
          <w:color w:val="000000" w:themeColor="text1"/>
        </w:rPr>
        <w:t>审批流、</w:t>
      </w:r>
      <w:proofErr w:type="gramStart"/>
      <w:r>
        <w:rPr>
          <w:rFonts w:hint="eastAsia"/>
          <w:color w:val="000000" w:themeColor="text1"/>
        </w:rPr>
        <w:t>跑店管理</w:t>
      </w:r>
      <w:proofErr w:type="gramEnd"/>
      <w:r>
        <w:rPr>
          <w:rFonts w:hint="eastAsia"/>
          <w:color w:val="000000" w:themeColor="text1"/>
        </w:rPr>
        <w:t>、智能补货、多营销机构、加盟店</w:t>
      </w:r>
      <w:proofErr w:type="gramStart"/>
      <w:r>
        <w:rPr>
          <w:rFonts w:hint="eastAsia"/>
          <w:color w:val="000000" w:themeColor="text1"/>
        </w:rPr>
        <w:t>由应用</w:t>
      </w:r>
      <w:proofErr w:type="gramEnd"/>
      <w:r>
        <w:rPr>
          <w:rFonts w:hint="eastAsia"/>
          <w:color w:val="000000" w:themeColor="text1"/>
        </w:rPr>
        <w:t>商店的</w:t>
      </w:r>
      <w:r>
        <w:rPr>
          <w:rFonts w:hint="eastAsia"/>
          <w:color w:val="000000" w:themeColor="text1"/>
        </w:rPr>
        <w:t>APP</w:t>
      </w:r>
      <w:r>
        <w:rPr>
          <w:rFonts w:hint="eastAsia"/>
          <w:color w:val="000000" w:themeColor="text1"/>
        </w:rPr>
        <w:t>形式，改为选项控制。</w:t>
      </w:r>
    </w:p>
    <w:p w:rsidR="007929A2" w:rsidRDefault="007929A2" w:rsidP="007929A2">
      <w:pPr>
        <w:pStyle w:val="a5"/>
        <w:numPr>
          <w:ilvl w:val="0"/>
          <w:numId w:val="33"/>
        </w:numPr>
        <w:spacing w:line="360" w:lineRule="auto"/>
        <w:ind w:firstLineChars="0"/>
        <w:rPr>
          <w:color w:val="000000" w:themeColor="text1"/>
        </w:rPr>
      </w:pPr>
      <w:r>
        <w:rPr>
          <w:rFonts w:hint="eastAsia"/>
          <w:color w:val="000000" w:themeColor="text1"/>
        </w:rPr>
        <w:t>启用库存核算，就可以使用“智能补货”，“智能补货”变更为“配货管理”</w:t>
      </w:r>
    </w:p>
    <w:p w:rsidR="007929A2" w:rsidRPr="00D255EF" w:rsidRDefault="007929A2" w:rsidP="007929A2">
      <w:pPr>
        <w:pStyle w:val="a5"/>
        <w:numPr>
          <w:ilvl w:val="0"/>
          <w:numId w:val="33"/>
        </w:numPr>
        <w:spacing w:line="360" w:lineRule="auto"/>
        <w:ind w:firstLineChars="0"/>
        <w:rPr>
          <w:color w:val="000000" w:themeColor="text1"/>
        </w:rPr>
      </w:pPr>
      <w:r>
        <w:rPr>
          <w:rFonts w:hint="eastAsia"/>
          <w:color w:val="000000" w:themeColor="text1"/>
        </w:rPr>
        <w:t>启用购销管理，就可以使用“跑店管理”</w:t>
      </w:r>
    </w:p>
    <w:p w:rsidR="007929A2" w:rsidRPr="00926B40" w:rsidRDefault="007929A2" w:rsidP="007929A2">
      <w:pPr>
        <w:pStyle w:val="3"/>
        <w:spacing w:line="300" w:lineRule="auto"/>
        <w:rPr>
          <w:color w:val="000000" w:themeColor="text1"/>
          <w:sz w:val="21"/>
          <w:szCs w:val="21"/>
        </w:rPr>
      </w:pPr>
      <w:bookmarkStart w:id="6" w:name="_Toc415217518"/>
      <w:r>
        <w:rPr>
          <w:rFonts w:hint="eastAsia"/>
          <w:color w:val="000000" w:themeColor="text1"/>
          <w:sz w:val="21"/>
          <w:szCs w:val="21"/>
        </w:rPr>
        <w:t>4.1.2</w:t>
      </w:r>
      <w:r>
        <w:rPr>
          <w:rFonts w:hint="eastAsia"/>
          <w:color w:val="000000" w:themeColor="text1"/>
          <w:sz w:val="21"/>
          <w:szCs w:val="21"/>
        </w:rPr>
        <w:t>收入成本配比</w:t>
      </w:r>
      <w:bookmarkEnd w:id="6"/>
    </w:p>
    <w:p w:rsidR="007929A2" w:rsidRPr="00771ABE" w:rsidRDefault="007929A2" w:rsidP="007929A2">
      <w:pPr>
        <w:ind w:firstLine="420"/>
        <w:rPr>
          <w:color w:val="000000" w:themeColor="text1"/>
        </w:rPr>
      </w:pPr>
      <w:r w:rsidRPr="00771ABE">
        <w:rPr>
          <w:rFonts w:hint="eastAsia"/>
          <w:color w:val="000000" w:themeColor="text1"/>
        </w:rPr>
        <w:t>发票立账时，不再提供收入成本配比功能。</w:t>
      </w:r>
    </w:p>
    <w:p w:rsidR="007929A2" w:rsidRPr="00D255EF" w:rsidRDefault="007929A2" w:rsidP="007929A2">
      <w:pPr>
        <w:pStyle w:val="3"/>
        <w:spacing w:line="300" w:lineRule="auto"/>
        <w:rPr>
          <w:sz w:val="21"/>
          <w:szCs w:val="21"/>
        </w:rPr>
      </w:pPr>
      <w:bookmarkStart w:id="7" w:name="_Toc415217519"/>
      <w:r>
        <w:rPr>
          <w:rFonts w:hint="eastAsia"/>
          <w:sz w:val="21"/>
          <w:szCs w:val="21"/>
        </w:rPr>
        <w:t>4.1.3</w:t>
      </w:r>
      <w:r w:rsidRPr="00D255EF">
        <w:rPr>
          <w:rFonts w:hint="eastAsia"/>
          <w:sz w:val="21"/>
          <w:szCs w:val="21"/>
        </w:rPr>
        <w:t>功能启用</w:t>
      </w:r>
      <w:bookmarkEnd w:id="7"/>
    </w:p>
    <w:p w:rsidR="007929A2" w:rsidRPr="004F5E27" w:rsidRDefault="007929A2" w:rsidP="007929A2">
      <w:pPr>
        <w:spacing w:line="360" w:lineRule="auto"/>
        <w:ind w:left="420"/>
      </w:pPr>
      <w:r>
        <w:rPr>
          <w:rFonts w:hint="eastAsia"/>
        </w:rPr>
        <w:t>功能启用，增加“票据打印”；“出纳管理”替换原有的“现金银行</w:t>
      </w:r>
      <w:r>
        <w:rPr>
          <w:rFonts w:hint="eastAsia"/>
        </w:rPr>
        <w:t>-</w:t>
      </w:r>
      <w:r>
        <w:rPr>
          <w:rFonts w:hint="eastAsia"/>
        </w:rPr>
        <w:t>出纳”、“往来现金”替换原有的“现金银行</w:t>
      </w:r>
      <w:r>
        <w:rPr>
          <w:rFonts w:hint="eastAsia"/>
        </w:rPr>
        <w:t>-</w:t>
      </w:r>
      <w:r>
        <w:rPr>
          <w:rFonts w:hint="eastAsia"/>
        </w:rPr>
        <w:t>钱流”。</w:t>
      </w:r>
    </w:p>
    <w:p w:rsidR="007929A2" w:rsidRDefault="007929A2" w:rsidP="007929A2">
      <w:pPr>
        <w:pStyle w:val="2"/>
        <w:spacing w:line="300" w:lineRule="auto"/>
        <w:rPr>
          <w:rFonts w:ascii="宋体" w:eastAsia="宋体" w:hAnsi="宋体"/>
          <w:color w:val="000000" w:themeColor="text1"/>
          <w:szCs w:val="21"/>
        </w:rPr>
      </w:pPr>
      <w:bookmarkStart w:id="8" w:name="_Toc415217520"/>
      <w:r>
        <w:rPr>
          <w:rFonts w:ascii="宋体" w:eastAsia="宋体" w:hAnsi="宋体" w:hint="eastAsia"/>
          <w:color w:val="000000" w:themeColor="text1"/>
          <w:szCs w:val="21"/>
        </w:rPr>
        <w:t>4.2</w:t>
      </w:r>
      <w:r w:rsidRPr="00B805BB">
        <w:rPr>
          <w:rFonts w:ascii="宋体" w:eastAsia="宋体" w:hAnsi="宋体" w:hint="eastAsia"/>
          <w:color w:val="000000" w:themeColor="text1"/>
          <w:szCs w:val="21"/>
        </w:rPr>
        <w:t>基础档案</w:t>
      </w:r>
      <w:bookmarkEnd w:id="8"/>
    </w:p>
    <w:p w:rsidR="007929A2" w:rsidRPr="008E3337" w:rsidRDefault="007929A2" w:rsidP="007929A2">
      <w:pPr>
        <w:pStyle w:val="a5"/>
        <w:numPr>
          <w:ilvl w:val="0"/>
          <w:numId w:val="33"/>
        </w:numPr>
        <w:spacing w:line="360" w:lineRule="auto"/>
        <w:ind w:firstLineChars="0"/>
      </w:pPr>
      <w:r>
        <w:rPr>
          <w:rFonts w:hint="eastAsia"/>
        </w:rPr>
        <w:t>存货档案</w:t>
      </w:r>
    </w:p>
    <w:p w:rsidR="007929A2" w:rsidRPr="008E3337" w:rsidRDefault="007929A2" w:rsidP="007929A2">
      <w:pPr>
        <w:pStyle w:val="a5"/>
        <w:numPr>
          <w:ilvl w:val="1"/>
          <w:numId w:val="42"/>
        </w:numPr>
        <w:spacing w:line="300" w:lineRule="auto"/>
        <w:ind w:firstLineChars="0"/>
      </w:pPr>
      <w:r>
        <w:rPr>
          <w:rFonts w:hint="eastAsia"/>
        </w:rPr>
        <w:t>优化了</w:t>
      </w:r>
      <w:r>
        <w:t>存货档案的导入效率</w:t>
      </w:r>
      <w:r>
        <w:rPr>
          <w:rFonts w:hint="eastAsia"/>
        </w:rPr>
        <w:t>。</w:t>
      </w:r>
    </w:p>
    <w:p w:rsidR="007929A2" w:rsidRDefault="007929A2" w:rsidP="007929A2">
      <w:pPr>
        <w:pStyle w:val="a5"/>
        <w:numPr>
          <w:ilvl w:val="1"/>
          <w:numId w:val="42"/>
        </w:numPr>
        <w:spacing w:line="300" w:lineRule="auto"/>
        <w:ind w:firstLineChars="0"/>
      </w:pPr>
      <w:r>
        <w:rPr>
          <w:rFonts w:hint="eastAsia"/>
        </w:rPr>
        <w:t>存货</w:t>
      </w:r>
      <w:r>
        <w:t>档案在导入时，如果导入文件中无助记码，则系统自动生成。</w:t>
      </w:r>
    </w:p>
    <w:p w:rsidR="007929A2" w:rsidRDefault="007929A2" w:rsidP="007929A2">
      <w:pPr>
        <w:pStyle w:val="a5"/>
        <w:numPr>
          <w:ilvl w:val="1"/>
          <w:numId w:val="42"/>
        </w:numPr>
        <w:spacing w:line="300" w:lineRule="auto"/>
        <w:ind w:firstLineChars="0"/>
      </w:pPr>
      <w:r>
        <w:rPr>
          <w:rFonts w:hint="eastAsia"/>
        </w:rPr>
        <w:t>存货</w:t>
      </w:r>
      <w:r>
        <w:t>条形码中取消</w:t>
      </w:r>
      <w:r>
        <w:rPr>
          <w:rFonts w:hint="eastAsia"/>
        </w:rPr>
        <w:t>与</w:t>
      </w:r>
      <w:r>
        <w:t>计量单位</w:t>
      </w:r>
      <w:r>
        <w:rPr>
          <w:rFonts w:hint="eastAsia"/>
        </w:rPr>
        <w:t>对应，</w:t>
      </w:r>
      <w:r>
        <w:t>条码只代表存货。</w:t>
      </w:r>
    </w:p>
    <w:p w:rsidR="007929A2" w:rsidRPr="008E3337" w:rsidRDefault="007929A2" w:rsidP="007929A2">
      <w:pPr>
        <w:pStyle w:val="a5"/>
        <w:numPr>
          <w:ilvl w:val="1"/>
          <w:numId w:val="42"/>
        </w:numPr>
        <w:spacing w:line="300" w:lineRule="auto"/>
        <w:ind w:firstLineChars="0"/>
      </w:pPr>
      <w:r>
        <w:rPr>
          <w:rFonts w:hint="eastAsia"/>
        </w:rPr>
        <w:t>存货档案</w:t>
      </w:r>
      <w:r>
        <w:t>的</w:t>
      </w:r>
      <w:r>
        <w:rPr>
          <w:rFonts w:hint="eastAsia"/>
        </w:rPr>
        <w:t>弹出参照</w:t>
      </w:r>
      <w:r>
        <w:t>增加</w:t>
      </w:r>
      <w:r>
        <w:rPr>
          <w:rFonts w:hint="eastAsia"/>
        </w:rPr>
        <w:t>“</w:t>
      </w:r>
      <w:r>
        <w:t>可用量</w:t>
      </w:r>
      <w:r>
        <w:rPr>
          <w:rFonts w:hint="eastAsia"/>
        </w:rPr>
        <w:t>&gt;0</w:t>
      </w:r>
      <w:r>
        <w:rPr>
          <w:rFonts w:hint="eastAsia"/>
        </w:rPr>
        <w:t>”</w:t>
      </w:r>
      <w:r>
        <w:t>、</w:t>
      </w:r>
      <w:r>
        <w:rPr>
          <w:rFonts w:hint="eastAsia"/>
        </w:rPr>
        <w:t>“现</w:t>
      </w:r>
      <w:r>
        <w:t>存</w:t>
      </w:r>
      <w:r>
        <w:rPr>
          <w:rFonts w:hint="eastAsia"/>
        </w:rPr>
        <w:t>量</w:t>
      </w:r>
      <w:r>
        <w:rPr>
          <w:rFonts w:hint="eastAsia"/>
        </w:rPr>
        <w:t>&gt;0</w:t>
      </w:r>
      <w:r>
        <w:rPr>
          <w:rFonts w:hint="eastAsia"/>
        </w:rPr>
        <w:t>”</w:t>
      </w:r>
      <w:r>
        <w:t>和条件，</w:t>
      </w:r>
      <w:r>
        <w:rPr>
          <w:rFonts w:hint="eastAsia"/>
        </w:rPr>
        <w:t>满足</w:t>
      </w:r>
      <w:r>
        <w:t>只显示有量的存货，</w:t>
      </w:r>
      <w:r>
        <w:rPr>
          <w:rFonts w:hint="eastAsia"/>
        </w:rPr>
        <w:t>此</w:t>
      </w:r>
      <w:r>
        <w:t>条件支持</w:t>
      </w:r>
      <w:r>
        <w:rPr>
          <w:rFonts w:hint="eastAsia"/>
        </w:rPr>
        <w:t>按“</w:t>
      </w:r>
      <w:r>
        <w:t>单据</w:t>
      </w:r>
      <w:r>
        <w:rPr>
          <w:rFonts w:hint="eastAsia"/>
        </w:rPr>
        <w:t>+</w:t>
      </w:r>
      <w:r>
        <w:rPr>
          <w:rFonts w:hint="eastAsia"/>
        </w:rPr>
        <w:t>业务</w:t>
      </w:r>
      <w:r>
        <w:t>类型</w:t>
      </w:r>
      <w:r>
        <w:rPr>
          <w:rFonts w:hint="eastAsia"/>
        </w:rPr>
        <w:t>”记忆。存货</w:t>
      </w:r>
      <w:r>
        <w:t>下拉参照</w:t>
      </w:r>
      <w:r>
        <w:rPr>
          <w:rFonts w:hint="eastAsia"/>
        </w:rPr>
        <w:t>中</w:t>
      </w:r>
      <w:r>
        <w:t>无</w:t>
      </w:r>
      <w:r>
        <w:rPr>
          <w:rFonts w:hint="eastAsia"/>
        </w:rPr>
        <w:t>此</w:t>
      </w:r>
      <w:r>
        <w:t>条件，但与弹出参照条件</w:t>
      </w:r>
      <w:r>
        <w:rPr>
          <w:rFonts w:hint="eastAsia"/>
        </w:rPr>
        <w:t>同步</w:t>
      </w:r>
      <w:r>
        <w:t>。</w:t>
      </w:r>
    </w:p>
    <w:p w:rsidR="007929A2" w:rsidRDefault="007929A2" w:rsidP="007929A2">
      <w:pPr>
        <w:pStyle w:val="a5"/>
        <w:numPr>
          <w:ilvl w:val="1"/>
          <w:numId w:val="42"/>
        </w:numPr>
        <w:spacing w:line="300" w:lineRule="auto"/>
        <w:ind w:firstLineChars="0"/>
      </w:pPr>
      <w:r>
        <w:rPr>
          <w:rFonts w:hint="eastAsia"/>
        </w:rPr>
        <w:t>存货</w:t>
      </w:r>
      <w:r>
        <w:t>参与中的可用量、现存量</w:t>
      </w:r>
      <w:r>
        <w:rPr>
          <w:rFonts w:hint="eastAsia"/>
        </w:rPr>
        <w:t>按</w:t>
      </w:r>
      <w:r>
        <w:t>明细仓库取值，当明细无仓库时，按表头仓库取值。</w:t>
      </w:r>
    </w:p>
    <w:p w:rsidR="007929A2" w:rsidRDefault="007929A2" w:rsidP="007929A2">
      <w:pPr>
        <w:pStyle w:val="a5"/>
        <w:numPr>
          <w:ilvl w:val="1"/>
          <w:numId w:val="42"/>
        </w:numPr>
        <w:spacing w:line="300" w:lineRule="auto"/>
        <w:ind w:firstLineChars="0"/>
      </w:pPr>
      <w:r>
        <w:rPr>
          <w:rFonts w:hint="eastAsia"/>
        </w:rPr>
        <w:t>存货</w:t>
      </w:r>
      <w:r>
        <w:t>参照中增加</w:t>
      </w:r>
      <w:r>
        <w:rPr>
          <w:rFonts w:hint="eastAsia"/>
        </w:rPr>
        <w:t>多</w:t>
      </w:r>
      <w:r>
        <w:t>计量单位的</w:t>
      </w:r>
      <w:r>
        <w:rPr>
          <w:rFonts w:hint="eastAsia"/>
        </w:rPr>
        <w:t>“</w:t>
      </w:r>
      <w:r>
        <w:t>可用量</w:t>
      </w:r>
      <w:r>
        <w:rPr>
          <w:rFonts w:hint="eastAsia"/>
        </w:rPr>
        <w:t>说明</w:t>
      </w:r>
      <w:r>
        <w:t>和现存量说明</w:t>
      </w:r>
      <w:r>
        <w:rPr>
          <w:rFonts w:hint="eastAsia"/>
        </w:rPr>
        <w:t>”</w:t>
      </w:r>
      <w:r>
        <w:t xml:space="preserve"> </w:t>
      </w:r>
      <w:r>
        <w:rPr>
          <w:rFonts w:hint="eastAsia"/>
        </w:rPr>
        <w:t>，对于</w:t>
      </w:r>
      <w:r>
        <w:t>现存量</w:t>
      </w:r>
      <w:r>
        <w:rPr>
          <w:rFonts w:hint="eastAsia"/>
        </w:rPr>
        <w:t>为</w:t>
      </w:r>
      <w:r>
        <w:rPr>
          <w:rFonts w:hint="eastAsia"/>
        </w:rPr>
        <w:t>65</w:t>
      </w:r>
      <w:r>
        <w:rPr>
          <w:rFonts w:hint="eastAsia"/>
        </w:rPr>
        <w:t>瓶</w:t>
      </w:r>
      <w:r>
        <w:t>，可显示为</w:t>
      </w:r>
      <w:r>
        <w:rPr>
          <w:rFonts w:hint="eastAsia"/>
        </w:rPr>
        <w:t>“</w:t>
      </w:r>
      <w:r>
        <w:t>10</w:t>
      </w:r>
      <w:r>
        <w:rPr>
          <w:rFonts w:hint="eastAsia"/>
        </w:rPr>
        <w:t>箱</w:t>
      </w:r>
      <w:r>
        <w:rPr>
          <w:rFonts w:hint="eastAsia"/>
        </w:rPr>
        <w:t>5</w:t>
      </w:r>
      <w:r>
        <w:rPr>
          <w:rFonts w:hint="eastAsia"/>
        </w:rPr>
        <w:t>瓶”。</w:t>
      </w:r>
    </w:p>
    <w:p w:rsidR="007929A2" w:rsidRPr="008E3337" w:rsidRDefault="007929A2" w:rsidP="007929A2">
      <w:pPr>
        <w:pStyle w:val="a5"/>
        <w:numPr>
          <w:ilvl w:val="0"/>
          <w:numId w:val="33"/>
        </w:numPr>
        <w:spacing w:line="360" w:lineRule="auto"/>
        <w:ind w:firstLineChars="0"/>
      </w:pPr>
      <w:r>
        <w:rPr>
          <w:rFonts w:hint="eastAsia"/>
        </w:rPr>
        <w:t>往来单位</w:t>
      </w:r>
    </w:p>
    <w:p w:rsidR="007929A2" w:rsidRPr="008E3337" w:rsidRDefault="007929A2" w:rsidP="007929A2">
      <w:pPr>
        <w:pStyle w:val="a5"/>
        <w:numPr>
          <w:ilvl w:val="1"/>
          <w:numId w:val="42"/>
        </w:numPr>
        <w:spacing w:line="300" w:lineRule="auto"/>
        <w:ind w:firstLineChars="0"/>
      </w:pPr>
      <w:r>
        <w:rPr>
          <w:rFonts w:hint="eastAsia"/>
        </w:rPr>
        <w:t>为了</w:t>
      </w:r>
      <w:r>
        <w:t>避免用户对</w:t>
      </w:r>
      <w:r>
        <w:rPr>
          <w:rFonts w:hint="eastAsia"/>
        </w:rPr>
        <w:t>“供应商</w:t>
      </w:r>
      <w:r>
        <w:t>报价含税</w:t>
      </w:r>
      <w:r>
        <w:rPr>
          <w:rFonts w:hint="eastAsia"/>
        </w:rPr>
        <w:t>”信息</w:t>
      </w:r>
      <w:r>
        <w:t>忽略，造成后续业务数据错误，将此字段</w:t>
      </w:r>
      <w:r>
        <w:rPr>
          <w:rFonts w:hint="eastAsia"/>
        </w:rPr>
        <w:t>从</w:t>
      </w:r>
      <w:r>
        <w:t>布尔型</w:t>
      </w:r>
      <w:r>
        <w:rPr>
          <w:rFonts w:hint="eastAsia"/>
        </w:rPr>
        <w:t>改</w:t>
      </w:r>
      <w:r>
        <w:t>为枚举型，</w:t>
      </w:r>
      <w:r>
        <w:rPr>
          <w:rFonts w:hint="eastAsia"/>
        </w:rPr>
        <w:t>必须</w:t>
      </w:r>
      <w:r>
        <w:t>让用户</w:t>
      </w:r>
      <w:r>
        <w:rPr>
          <w:rFonts w:hint="eastAsia"/>
        </w:rPr>
        <w:t>确认</w:t>
      </w:r>
      <w:r>
        <w:t>选择</w:t>
      </w:r>
      <w:r>
        <w:rPr>
          <w:rFonts w:hint="eastAsia"/>
        </w:rPr>
        <w:t>，</w:t>
      </w:r>
      <w:r>
        <w:t>此字段</w:t>
      </w:r>
      <w:r>
        <w:rPr>
          <w:rFonts w:hint="eastAsia"/>
        </w:rPr>
        <w:t>支持</w:t>
      </w:r>
      <w:r>
        <w:t>记忆</w:t>
      </w:r>
    </w:p>
    <w:p w:rsidR="007929A2" w:rsidRPr="0049202A" w:rsidRDefault="007929A2" w:rsidP="007929A2">
      <w:pPr>
        <w:pStyle w:val="2"/>
        <w:spacing w:line="300" w:lineRule="auto"/>
        <w:rPr>
          <w:rFonts w:ascii="宋体" w:eastAsia="宋体" w:hAnsi="宋体"/>
          <w:color w:val="000000" w:themeColor="text1"/>
          <w:szCs w:val="21"/>
        </w:rPr>
      </w:pPr>
      <w:bookmarkStart w:id="9" w:name="_Toc325025943"/>
      <w:bookmarkStart w:id="10" w:name="_Toc415217521"/>
      <w:bookmarkEnd w:id="5"/>
      <w:r>
        <w:rPr>
          <w:rFonts w:ascii="宋体" w:eastAsia="宋体" w:hAnsi="宋体" w:hint="eastAsia"/>
          <w:color w:val="000000" w:themeColor="text1"/>
          <w:szCs w:val="21"/>
        </w:rPr>
        <w:t>4.3</w:t>
      </w:r>
      <w:r w:rsidRPr="0049202A">
        <w:rPr>
          <w:rFonts w:ascii="宋体" w:eastAsia="宋体" w:hAnsi="宋体" w:hint="eastAsia"/>
          <w:color w:val="000000" w:themeColor="text1"/>
          <w:szCs w:val="21"/>
        </w:rPr>
        <w:t>销售价格管理</w:t>
      </w:r>
      <w:bookmarkEnd w:id="9"/>
      <w:bookmarkEnd w:id="10"/>
    </w:p>
    <w:p w:rsidR="007929A2" w:rsidRDefault="007929A2" w:rsidP="007929A2">
      <w:pPr>
        <w:pStyle w:val="a5"/>
        <w:numPr>
          <w:ilvl w:val="0"/>
          <w:numId w:val="33"/>
        </w:numPr>
        <w:spacing w:line="360" w:lineRule="auto"/>
        <w:ind w:firstLineChars="0"/>
      </w:pPr>
      <w:r>
        <w:rPr>
          <w:rFonts w:hint="eastAsia"/>
        </w:rPr>
        <w:t>存货价格本、供应</w:t>
      </w:r>
      <w:proofErr w:type="gramStart"/>
      <w:r>
        <w:rPr>
          <w:rFonts w:hint="eastAsia"/>
        </w:rPr>
        <w:t>商价格本</w:t>
      </w:r>
      <w:proofErr w:type="gramEnd"/>
      <w:r>
        <w:rPr>
          <w:rFonts w:hint="eastAsia"/>
        </w:rPr>
        <w:t>、客户价格本、存货数量档位</w:t>
      </w:r>
      <w:proofErr w:type="gramStart"/>
      <w:r>
        <w:rPr>
          <w:rFonts w:hint="eastAsia"/>
        </w:rPr>
        <w:t>价价格本</w:t>
      </w:r>
      <w:proofErr w:type="gramEnd"/>
    </w:p>
    <w:p w:rsidR="007929A2" w:rsidRDefault="007929A2" w:rsidP="007929A2">
      <w:pPr>
        <w:pStyle w:val="a5"/>
        <w:numPr>
          <w:ilvl w:val="0"/>
          <w:numId w:val="33"/>
        </w:numPr>
        <w:spacing w:line="360" w:lineRule="auto"/>
        <w:ind w:firstLineChars="0"/>
      </w:pPr>
      <w:r>
        <w:rPr>
          <w:rFonts w:hint="eastAsia"/>
        </w:rPr>
        <w:t>表</w:t>
      </w:r>
      <w:proofErr w:type="gramStart"/>
      <w:r>
        <w:rPr>
          <w:rFonts w:hint="eastAsia"/>
        </w:rPr>
        <w:t>体增加</w:t>
      </w:r>
      <w:proofErr w:type="gramEnd"/>
      <w:r>
        <w:rPr>
          <w:rFonts w:hint="eastAsia"/>
        </w:rPr>
        <w:t>了条形码录入；</w:t>
      </w:r>
    </w:p>
    <w:p w:rsidR="007929A2" w:rsidRDefault="007929A2" w:rsidP="007929A2">
      <w:pPr>
        <w:pStyle w:val="a5"/>
        <w:numPr>
          <w:ilvl w:val="0"/>
          <w:numId w:val="33"/>
        </w:numPr>
        <w:spacing w:line="360" w:lineRule="auto"/>
        <w:ind w:firstLineChars="0"/>
      </w:pPr>
      <w:r>
        <w:rPr>
          <w:rFonts w:hint="eastAsia"/>
        </w:rPr>
        <w:t>增加了条形码查找；</w:t>
      </w:r>
    </w:p>
    <w:p w:rsidR="007929A2" w:rsidRPr="002D5561" w:rsidRDefault="007929A2" w:rsidP="007929A2">
      <w:pPr>
        <w:pStyle w:val="a5"/>
        <w:numPr>
          <w:ilvl w:val="0"/>
          <w:numId w:val="33"/>
        </w:numPr>
        <w:spacing w:line="360" w:lineRule="auto"/>
        <w:ind w:firstLineChars="0"/>
        <w:rPr>
          <w:rFonts w:ascii="宋体" w:hAnsi="宋体"/>
        </w:rPr>
      </w:pPr>
      <w:r>
        <w:rPr>
          <w:rFonts w:hint="eastAsia"/>
        </w:rPr>
        <w:t>栏目设置中增加了排序功能，可以按某个字段排序，也可以按几个字段组合排序。</w:t>
      </w:r>
    </w:p>
    <w:p w:rsidR="007929A2" w:rsidRDefault="007929A2" w:rsidP="007929A2">
      <w:pPr>
        <w:pStyle w:val="2"/>
        <w:spacing w:line="300" w:lineRule="auto"/>
        <w:rPr>
          <w:rFonts w:ascii="宋体" w:eastAsia="宋体" w:hAnsi="宋体"/>
          <w:color w:val="000000" w:themeColor="text1"/>
          <w:szCs w:val="21"/>
        </w:rPr>
      </w:pPr>
      <w:bookmarkStart w:id="11" w:name="_Toc415217522"/>
      <w:r>
        <w:rPr>
          <w:rFonts w:ascii="宋体" w:eastAsia="宋体" w:hAnsi="宋体" w:hint="eastAsia"/>
          <w:color w:val="000000" w:themeColor="text1"/>
          <w:szCs w:val="21"/>
        </w:rPr>
        <w:lastRenderedPageBreak/>
        <w:t>4.4</w:t>
      </w:r>
      <w:r w:rsidRPr="00B805BB">
        <w:rPr>
          <w:rFonts w:ascii="宋体" w:eastAsia="宋体" w:hAnsi="宋体" w:hint="eastAsia"/>
          <w:color w:val="000000" w:themeColor="text1"/>
          <w:szCs w:val="21"/>
        </w:rPr>
        <w:t>采购</w:t>
      </w:r>
      <w:r>
        <w:rPr>
          <w:rFonts w:ascii="宋体" w:eastAsia="宋体" w:hAnsi="宋体" w:hint="eastAsia"/>
          <w:color w:val="000000" w:themeColor="text1"/>
          <w:szCs w:val="21"/>
        </w:rPr>
        <w:t>销售</w:t>
      </w:r>
      <w:bookmarkEnd w:id="11"/>
    </w:p>
    <w:p w:rsidR="007929A2" w:rsidRPr="006D76A6" w:rsidRDefault="007929A2" w:rsidP="007929A2">
      <w:pPr>
        <w:pStyle w:val="a5"/>
        <w:numPr>
          <w:ilvl w:val="0"/>
          <w:numId w:val="33"/>
        </w:numPr>
        <w:spacing w:line="360" w:lineRule="auto"/>
        <w:ind w:firstLineChars="0"/>
      </w:pPr>
      <w:r w:rsidRPr="006D76A6">
        <w:rPr>
          <w:rFonts w:ascii="宋体" w:hAnsi="宋体" w:hint="eastAsia"/>
        </w:rPr>
        <w:t>最高进价、最低售价增加‘保存、审核’控制时点的选择；</w:t>
      </w:r>
    </w:p>
    <w:p w:rsidR="007929A2" w:rsidRPr="006D76A6" w:rsidRDefault="007929A2" w:rsidP="007929A2">
      <w:pPr>
        <w:pStyle w:val="a5"/>
        <w:numPr>
          <w:ilvl w:val="0"/>
          <w:numId w:val="33"/>
        </w:numPr>
        <w:spacing w:line="360" w:lineRule="auto"/>
        <w:ind w:firstLineChars="0"/>
      </w:pPr>
      <w:r w:rsidRPr="006D76A6">
        <w:rPr>
          <w:rFonts w:ascii="宋体" w:hAnsi="宋体" w:hint="eastAsia"/>
        </w:rPr>
        <w:t>进销货单的‘票据类型’支持按客户进行记忆，默认带出</w:t>
      </w:r>
      <w:proofErr w:type="gramStart"/>
      <w:r w:rsidRPr="006D76A6">
        <w:rPr>
          <w:rFonts w:ascii="宋体" w:hAnsi="宋体" w:hint="eastAsia"/>
        </w:rPr>
        <w:t>本客户</w:t>
      </w:r>
      <w:proofErr w:type="gramEnd"/>
      <w:r w:rsidRPr="006D76A6">
        <w:rPr>
          <w:rFonts w:ascii="宋体" w:hAnsi="宋体" w:hint="eastAsia"/>
        </w:rPr>
        <w:t>上次交易的票据类型</w:t>
      </w:r>
    </w:p>
    <w:p w:rsidR="007929A2" w:rsidRPr="006D76A6" w:rsidRDefault="007929A2" w:rsidP="007929A2">
      <w:pPr>
        <w:pStyle w:val="a5"/>
        <w:numPr>
          <w:ilvl w:val="0"/>
          <w:numId w:val="33"/>
        </w:numPr>
        <w:spacing w:line="360" w:lineRule="auto"/>
        <w:ind w:firstLineChars="0"/>
      </w:pPr>
      <w:r w:rsidRPr="006D76A6">
        <w:rPr>
          <w:rFonts w:ascii="宋体" w:hAnsi="宋体" w:hint="eastAsia"/>
        </w:rPr>
        <w:t>进销货单执行表的发票号取值，优先从发票上取，再从进销货单本身上取</w:t>
      </w:r>
    </w:p>
    <w:p w:rsidR="007929A2" w:rsidRPr="00A526F1" w:rsidRDefault="007929A2" w:rsidP="007929A2">
      <w:pPr>
        <w:pStyle w:val="a5"/>
        <w:numPr>
          <w:ilvl w:val="0"/>
          <w:numId w:val="33"/>
        </w:numPr>
        <w:spacing w:line="360" w:lineRule="auto"/>
        <w:ind w:firstLineChars="0"/>
      </w:pPr>
      <w:r w:rsidRPr="006D76A6">
        <w:rPr>
          <w:rFonts w:ascii="宋体" w:hAnsi="宋体"/>
        </w:rPr>
        <w:t>“</w:t>
      </w:r>
      <w:r w:rsidRPr="006D76A6">
        <w:rPr>
          <w:rFonts w:ascii="宋体" w:hAnsi="宋体" w:hint="eastAsia"/>
        </w:rPr>
        <w:t>采购需求分析、进销存对比查询表</w:t>
      </w:r>
      <w:r w:rsidRPr="006D76A6">
        <w:rPr>
          <w:rFonts w:ascii="宋体" w:hAnsi="宋体"/>
        </w:rPr>
        <w:t>”</w:t>
      </w:r>
      <w:r w:rsidRPr="006D76A6">
        <w:rPr>
          <w:rFonts w:ascii="宋体" w:hAnsi="宋体" w:hint="eastAsia"/>
        </w:rPr>
        <w:t>由收费改为免费；无需再启用</w:t>
      </w:r>
      <w:r w:rsidRPr="006D76A6">
        <w:t>APP</w:t>
      </w:r>
      <w:r w:rsidRPr="006D76A6">
        <w:rPr>
          <w:rFonts w:ascii="宋体" w:hAnsi="宋体" w:hint="eastAsia"/>
        </w:rPr>
        <w:t>，直接挂菜单在采购、销售管理中。</w:t>
      </w:r>
    </w:p>
    <w:p w:rsidR="007929A2" w:rsidRPr="0017027D" w:rsidRDefault="007929A2" w:rsidP="007929A2">
      <w:pPr>
        <w:pStyle w:val="2"/>
        <w:spacing w:line="300" w:lineRule="auto"/>
        <w:rPr>
          <w:rFonts w:ascii="宋体" w:eastAsia="宋体" w:hAnsi="宋体"/>
          <w:color w:val="000000" w:themeColor="text1"/>
          <w:szCs w:val="21"/>
        </w:rPr>
      </w:pPr>
      <w:bookmarkStart w:id="12" w:name="_Toc415217523"/>
      <w:r>
        <w:rPr>
          <w:rFonts w:ascii="宋体" w:eastAsia="宋体" w:hAnsi="宋体" w:hint="eastAsia"/>
          <w:color w:val="000000" w:themeColor="text1"/>
          <w:szCs w:val="21"/>
        </w:rPr>
        <w:t>4.5</w:t>
      </w:r>
      <w:r w:rsidRPr="0017027D">
        <w:rPr>
          <w:rFonts w:ascii="宋体" w:eastAsia="宋体" w:hAnsi="宋体" w:hint="eastAsia"/>
          <w:color w:val="000000" w:themeColor="text1"/>
          <w:szCs w:val="21"/>
        </w:rPr>
        <w:t>分销管理</w:t>
      </w:r>
      <w:bookmarkEnd w:id="12"/>
    </w:p>
    <w:p w:rsidR="007929A2" w:rsidRDefault="007929A2" w:rsidP="007929A2">
      <w:pPr>
        <w:pStyle w:val="a5"/>
        <w:numPr>
          <w:ilvl w:val="0"/>
          <w:numId w:val="33"/>
        </w:numPr>
        <w:spacing w:line="360" w:lineRule="auto"/>
        <w:ind w:firstLineChars="0"/>
      </w:pPr>
      <w:proofErr w:type="gramStart"/>
      <w:r>
        <w:rPr>
          <w:rFonts w:hint="eastAsia"/>
        </w:rPr>
        <w:t>跑店管理</w:t>
      </w:r>
      <w:proofErr w:type="gramEnd"/>
      <w:r>
        <w:rPr>
          <w:rFonts w:hint="eastAsia"/>
        </w:rPr>
        <w:t>：</w:t>
      </w:r>
    </w:p>
    <w:p w:rsidR="007929A2" w:rsidRDefault="007929A2" w:rsidP="007929A2">
      <w:pPr>
        <w:pStyle w:val="a5"/>
        <w:numPr>
          <w:ilvl w:val="1"/>
          <w:numId w:val="42"/>
        </w:numPr>
        <w:spacing w:line="300" w:lineRule="auto"/>
        <w:ind w:firstLineChars="0"/>
      </w:pPr>
      <w:r>
        <w:rPr>
          <w:rFonts w:hint="eastAsia"/>
        </w:rPr>
        <w:t>手机</w:t>
      </w:r>
      <w:proofErr w:type="gramStart"/>
      <w:r>
        <w:rPr>
          <w:rFonts w:hint="eastAsia"/>
        </w:rPr>
        <w:t>端跑店</w:t>
      </w:r>
      <w:proofErr w:type="gramEnd"/>
      <w:r>
        <w:rPr>
          <w:rFonts w:hint="eastAsia"/>
        </w:rPr>
        <w:t>界面优化，</w:t>
      </w:r>
      <w:proofErr w:type="gramStart"/>
      <w:r>
        <w:rPr>
          <w:rFonts w:hint="eastAsia"/>
        </w:rPr>
        <w:t>跑店签到</w:t>
      </w:r>
      <w:proofErr w:type="gramEnd"/>
      <w:r>
        <w:rPr>
          <w:rFonts w:hint="eastAsia"/>
        </w:rPr>
        <w:t>后更加清楚明了，录入销货单或销售订单更方便</w:t>
      </w:r>
    </w:p>
    <w:p w:rsidR="007929A2" w:rsidRPr="003C7FB5" w:rsidRDefault="007929A2" w:rsidP="007929A2">
      <w:pPr>
        <w:pStyle w:val="a5"/>
        <w:numPr>
          <w:ilvl w:val="1"/>
          <w:numId w:val="42"/>
        </w:numPr>
        <w:spacing w:line="300" w:lineRule="auto"/>
        <w:ind w:firstLineChars="0"/>
        <w:rPr>
          <w:rFonts w:asciiTheme="minorEastAsia" w:eastAsiaTheme="minorEastAsia" w:hAnsiTheme="minorEastAsia"/>
        </w:rPr>
      </w:pPr>
      <w:r>
        <w:rPr>
          <w:rFonts w:asciiTheme="minorEastAsia" w:eastAsiaTheme="minorEastAsia" w:hAnsiTheme="minorEastAsia" w:hint="eastAsia"/>
          <w:shd w:val="clear" w:color="auto" w:fill="FFFFFF"/>
        </w:rPr>
        <w:t>“跑店管理”APP,</w:t>
      </w:r>
      <w:r w:rsidRPr="003C7FB5">
        <w:rPr>
          <w:rFonts w:hint="eastAsia"/>
        </w:rPr>
        <w:t xml:space="preserve"> </w:t>
      </w:r>
      <w:r>
        <w:rPr>
          <w:rFonts w:hint="eastAsia"/>
        </w:rPr>
        <w:t>由单独收费改为免费；启用变为销售选项下面的“跑店管理选项”，</w:t>
      </w:r>
      <w:proofErr w:type="gramStart"/>
      <w:r w:rsidRPr="003C7FB5">
        <w:rPr>
          <w:rFonts w:asciiTheme="minorEastAsia" w:eastAsiaTheme="minorEastAsia" w:hAnsiTheme="minorEastAsia" w:hint="eastAsia"/>
          <w:shd w:val="clear" w:color="auto" w:fill="FFFFFF"/>
        </w:rPr>
        <w:t>跑店管理</w:t>
      </w:r>
      <w:proofErr w:type="gramEnd"/>
      <w:r>
        <w:rPr>
          <w:rFonts w:asciiTheme="minorEastAsia" w:eastAsiaTheme="minorEastAsia" w:hAnsiTheme="minorEastAsia" w:hint="eastAsia"/>
          <w:shd w:val="clear" w:color="auto" w:fill="FFFFFF"/>
        </w:rPr>
        <w:t>菜单</w:t>
      </w:r>
      <w:r w:rsidRPr="003C7FB5">
        <w:rPr>
          <w:rFonts w:asciiTheme="minorEastAsia" w:eastAsiaTheme="minorEastAsia" w:hAnsiTheme="minorEastAsia" w:hint="eastAsia"/>
          <w:shd w:val="clear" w:color="auto" w:fill="FFFFFF"/>
        </w:rPr>
        <w:t>在销售管理</w:t>
      </w:r>
      <w:r>
        <w:rPr>
          <w:rFonts w:asciiTheme="minorEastAsia" w:eastAsiaTheme="minorEastAsia" w:hAnsiTheme="minorEastAsia" w:hint="eastAsia"/>
          <w:shd w:val="clear" w:color="auto" w:fill="FFFFFF"/>
        </w:rPr>
        <w:t>菜单下面。</w:t>
      </w:r>
    </w:p>
    <w:p w:rsidR="007929A2" w:rsidRDefault="007929A2" w:rsidP="007929A2">
      <w:pPr>
        <w:pStyle w:val="a5"/>
        <w:numPr>
          <w:ilvl w:val="0"/>
          <w:numId w:val="33"/>
        </w:numPr>
        <w:spacing w:line="360" w:lineRule="auto"/>
        <w:ind w:firstLineChars="0"/>
      </w:pPr>
      <w:r>
        <w:rPr>
          <w:rFonts w:hint="eastAsia"/>
        </w:rPr>
        <w:t>要货单</w:t>
      </w:r>
    </w:p>
    <w:p w:rsidR="007929A2" w:rsidRDefault="007929A2" w:rsidP="007929A2">
      <w:pPr>
        <w:pStyle w:val="a5"/>
        <w:numPr>
          <w:ilvl w:val="1"/>
          <w:numId w:val="42"/>
        </w:numPr>
        <w:spacing w:line="300" w:lineRule="auto"/>
        <w:ind w:firstLineChars="0"/>
      </w:pPr>
      <w:r>
        <w:rPr>
          <w:rFonts w:hint="eastAsia"/>
        </w:rPr>
        <w:t>要货单中存货对应“零售价”字段要支持</w:t>
      </w:r>
      <w:proofErr w:type="gramStart"/>
      <w:r>
        <w:rPr>
          <w:rFonts w:hint="eastAsia"/>
        </w:rPr>
        <w:t>取对应门店价格本</w:t>
      </w:r>
      <w:proofErr w:type="gramEnd"/>
    </w:p>
    <w:p w:rsidR="007929A2" w:rsidRDefault="007929A2" w:rsidP="007929A2">
      <w:pPr>
        <w:pStyle w:val="a5"/>
        <w:numPr>
          <w:ilvl w:val="1"/>
          <w:numId w:val="42"/>
        </w:numPr>
        <w:spacing w:line="300" w:lineRule="auto"/>
        <w:ind w:firstLineChars="0"/>
      </w:pPr>
      <w:r>
        <w:rPr>
          <w:rFonts w:hint="eastAsia"/>
        </w:rPr>
        <w:t>针对有门</w:t>
      </w:r>
      <w:proofErr w:type="gramStart"/>
      <w:r>
        <w:rPr>
          <w:rFonts w:hint="eastAsia"/>
        </w:rPr>
        <w:t>店价格</w:t>
      </w:r>
      <w:proofErr w:type="gramEnd"/>
      <w:r>
        <w:rPr>
          <w:rFonts w:hint="eastAsia"/>
        </w:rPr>
        <w:t>管理的企业，门店要货的时候看到对</w:t>
      </w:r>
      <w:proofErr w:type="gramStart"/>
      <w:r>
        <w:rPr>
          <w:rFonts w:hint="eastAsia"/>
        </w:rPr>
        <w:t>应门店</w:t>
      </w:r>
      <w:proofErr w:type="gramEnd"/>
      <w:r>
        <w:rPr>
          <w:rFonts w:hint="eastAsia"/>
        </w:rPr>
        <w:t>存货的价格。</w:t>
      </w:r>
    </w:p>
    <w:p w:rsidR="007929A2" w:rsidRDefault="007929A2" w:rsidP="007929A2">
      <w:pPr>
        <w:pStyle w:val="a5"/>
        <w:numPr>
          <w:ilvl w:val="0"/>
          <w:numId w:val="33"/>
        </w:numPr>
        <w:spacing w:line="360" w:lineRule="auto"/>
        <w:ind w:firstLineChars="0"/>
      </w:pPr>
      <w:r>
        <w:rPr>
          <w:rFonts w:hint="eastAsia"/>
        </w:rPr>
        <w:t>要货单、配货单</w:t>
      </w:r>
    </w:p>
    <w:p w:rsidR="007929A2" w:rsidRDefault="007929A2" w:rsidP="007929A2">
      <w:pPr>
        <w:pStyle w:val="a5"/>
        <w:numPr>
          <w:ilvl w:val="1"/>
          <w:numId w:val="42"/>
        </w:numPr>
        <w:spacing w:line="300" w:lineRule="auto"/>
        <w:ind w:firstLineChars="0"/>
      </w:pPr>
      <w:r>
        <w:rPr>
          <w:rFonts w:hint="eastAsia"/>
        </w:rPr>
        <w:t>单据存货参照界面增加现存量、可用量判断条件，方便用户查询</w:t>
      </w:r>
    </w:p>
    <w:p w:rsidR="007929A2" w:rsidRDefault="007929A2" w:rsidP="007929A2">
      <w:pPr>
        <w:pStyle w:val="a5"/>
        <w:numPr>
          <w:ilvl w:val="1"/>
          <w:numId w:val="42"/>
        </w:numPr>
        <w:spacing w:line="300" w:lineRule="auto"/>
        <w:ind w:firstLineChars="0"/>
      </w:pPr>
      <w:r>
        <w:rPr>
          <w:rFonts w:hint="eastAsia"/>
        </w:rPr>
        <w:t>可用量、现存量支持多计量单位组合</w:t>
      </w:r>
    </w:p>
    <w:p w:rsidR="007929A2" w:rsidRDefault="007929A2" w:rsidP="007929A2">
      <w:pPr>
        <w:pStyle w:val="a5"/>
        <w:numPr>
          <w:ilvl w:val="0"/>
          <w:numId w:val="33"/>
        </w:numPr>
        <w:spacing w:line="360" w:lineRule="auto"/>
        <w:ind w:firstLineChars="0"/>
      </w:pPr>
      <w:r>
        <w:rPr>
          <w:rFonts w:hint="eastAsia"/>
        </w:rPr>
        <w:t>补货需求分析</w:t>
      </w:r>
    </w:p>
    <w:p w:rsidR="007929A2" w:rsidRDefault="007929A2" w:rsidP="007929A2">
      <w:pPr>
        <w:pStyle w:val="a5"/>
        <w:numPr>
          <w:ilvl w:val="1"/>
          <w:numId w:val="42"/>
        </w:numPr>
        <w:spacing w:line="300" w:lineRule="auto"/>
        <w:ind w:firstLineChars="0"/>
      </w:pPr>
      <w:r>
        <w:rPr>
          <w:rFonts w:hint="eastAsia"/>
        </w:rPr>
        <w:t>补货需求分析，单独在配货管理菜单下面。</w:t>
      </w:r>
    </w:p>
    <w:p w:rsidR="007929A2" w:rsidRDefault="007929A2" w:rsidP="007929A2">
      <w:pPr>
        <w:pStyle w:val="a5"/>
        <w:numPr>
          <w:ilvl w:val="1"/>
          <w:numId w:val="42"/>
        </w:numPr>
        <w:spacing w:line="300" w:lineRule="auto"/>
        <w:ind w:firstLineChars="0"/>
      </w:pPr>
      <w:r>
        <w:rPr>
          <w:rFonts w:hint="eastAsia"/>
        </w:rPr>
        <w:t>智能补货</w:t>
      </w:r>
      <w:r>
        <w:rPr>
          <w:rFonts w:hint="eastAsia"/>
        </w:rPr>
        <w:t>APP</w:t>
      </w:r>
      <w:r>
        <w:rPr>
          <w:rFonts w:hint="eastAsia"/>
        </w:rPr>
        <w:t>，由单独收费改为免费，启用变为库存选项下面“配货管理”选项。</w:t>
      </w:r>
    </w:p>
    <w:p w:rsidR="007929A2" w:rsidRDefault="007929A2" w:rsidP="007929A2">
      <w:pPr>
        <w:pStyle w:val="2"/>
        <w:spacing w:line="300" w:lineRule="auto"/>
        <w:rPr>
          <w:rFonts w:ascii="宋体" w:eastAsia="宋体" w:hAnsi="宋体"/>
          <w:color w:val="000000" w:themeColor="text1"/>
          <w:szCs w:val="21"/>
        </w:rPr>
      </w:pPr>
      <w:bookmarkStart w:id="13" w:name="_Toc415217524"/>
      <w:r>
        <w:rPr>
          <w:rFonts w:ascii="宋体" w:eastAsia="宋体" w:hAnsi="宋体" w:hint="eastAsia"/>
          <w:color w:val="000000" w:themeColor="text1"/>
          <w:szCs w:val="21"/>
        </w:rPr>
        <w:t>4.6</w:t>
      </w:r>
      <w:r w:rsidRPr="00B805BB">
        <w:rPr>
          <w:rFonts w:ascii="宋体" w:eastAsia="宋体" w:hAnsi="宋体" w:hint="eastAsia"/>
          <w:color w:val="000000" w:themeColor="text1"/>
          <w:szCs w:val="21"/>
        </w:rPr>
        <w:t>零售管理</w:t>
      </w:r>
      <w:bookmarkEnd w:id="13"/>
    </w:p>
    <w:p w:rsidR="007929A2" w:rsidRPr="00914B7F" w:rsidRDefault="007929A2" w:rsidP="007929A2">
      <w:pPr>
        <w:pStyle w:val="a5"/>
        <w:numPr>
          <w:ilvl w:val="0"/>
          <w:numId w:val="33"/>
        </w:numPr>
        <w:spacing w:line="360" w:lineRule="auto"/>
        <w:ind w:firstLineChars="0"/>
      </w:pPr>
      <w:r>
        <w:rPr>
          <w:rFonts w:hint="eastAsia"/>
        </w:rPr>
        <w:t>零售单统计表增加“期间出库平均成本”字段，支持按照导购、班次分组维度查看毛利</w:t>
      </w:r>
    </w:p>
    <w:p w:rsidR="007929A2" w:rsidRPr="00914B7F" w:rsidRDefault="007929A2" w:rsidP="007929A2">
      <w:pPr>
        <w:pStyle w:val="a5"/>
        <w:numPr>
          <w:ilvl w:val="0"/>
          <w:numId w:val="33"/>
        </w:numPr>
        <w:spacing w:line="360" w:lineRule="auto"/>
        <w:ind w:firstLineChars="0"/>
      </w:pPr>
      <w:r>
        <w:rPr>
          <w:rFonts w:hint="eastAsia"/>
        </w:rPr>
        <w:t>零售统计类报表增加条形码的查询条件及查询结果</w:t>
      </w:r>
    </w:p>
    <w:p w:rsidR="007929A2" w:rsidRPr="00914B7F" w:rsidRDefault="007929A2" w:rsidP="007929A2">
      <w:pPr>
        <w:pStyle w:val="a5"/>
        <w:numPr>
          <w:ilvl w:val="0"/>
          <w:numId w:val="33"/>
        </w:numPr>
        <w:spacing w:line="360" w:lineRule="auto"/>
        <w:ind w:firstLineChars="0"/>
      </w:pPr>
      <w:r>
        <w:rPr>
          <w:rFonts w:hint="eastAsia"/>
        </w:rPr>
        <w:t>零售报表增加劳务费用及新品的查询条件</w:t>
      </w:r>
    </w:p>
    <w:p w:rsidR="007929A2" w:rsidRDefault="007929A2" w:rsidP="007929A2">
      <w:pPr>
        <w:pStyle w:val="a5"/>
        <w:numPr>
          <w:ilvl w:val="0"/>
          <w:numId w:val="33"/>
        </w:numPr>
        <w:spacing w:line="360" w:lineRule="auto"/>
        <w:ind w:firstLineChars="0"/>
      </w:pPr>
      <w:r>
        <w:rPr>
          <w:rFonts w:hint="eastAsia"/>
        </w:rPr>
        <w:t>零售单统计表支持会员地区、会员类型、门店地区、部门的查询条件、查询结果及分组维度</w:t>
      </w:r>
    </w:p>
    <w:p w:rsidR="007929A2" w:rsidRDefault="007929A2" w:rsidP="007929A2">
      <w:pPr>
        <w:pStyle w:val="a5"/>
        <w:numPr>
          <w:ilvl w:val="0"/>
          <w:numId w:val="33"/>
        </w:numPr>
        <w:spacing w:line="360" w:lineRule="auto"/>
        <w:ind w:firstLineChars="0"/>
      </w:pPr>
      <w:r>
        <w:rPr>
          <w:rFonts w:hint="eastAsia"/>
        </w:rPr>
        <w:t>触摸屏的</w:t>
      </w:r>
      <w:r>
        <w:rPr>
          <w:rFonts w:hint="eastAsia"/>
        </w:rPr>
        <w:t>POS</w:t>
      </w:r>
      <w:r>
        <w:rPr>
          <w:rFonts w:hint="eastAsia"/>
        </w:rPr>
        <w:t>收银模式下，结算操作支持同时录入多结算方式</w:t>
      </w:r>
    </w:p>
    <w:p w:rsidR="007929A2" w:rsidRPr="00914B7F" w:rsidRDefault="007929A2" w:rsidP="007929A2">
      <w:pPr>
        <w:pStyle w:val="a5"/>
        <w:numPr>
          <w:ilvl w:val="0"/>
          <w:numId w:val="33"/>
        </w:numPr>
        <w:spacing w:line="360" w:lineRule="auto"/>
        <w:ind w:firstLineChars="0"/>
      </w:pPr>
      <w:r>
        <w:rPr>
          <w:rFonts w:hint="eastAsia"/>
        </w:rPr>
        <w:t>触摸屏的</w:t>
      </w:r>
      <w:r>
        <w:rPr>
          <w:rFonts w:hint="eastAsia"/>
        </w:rPr>
        <w:t>POS</w:t>
      </w:r>
      <w:r>
        <w:rPr>
          <w:rFonts w:hint="eastAsia"/>
        </w:rPr>
        <w:t>收银模式下，双屏显示增加会员储值信息</w:t>
      </w:r>
    </w:p>
    <w:p w:rsidR="007929A2" w:rsidRDefault="007929A2" w:rsidP="007929A2">
      <w:pPr>
        <w:pStyle w:val="a5"/>
        <w:numPr>
          <w:ilvl w:val="0"/>
          <w:numId w:val="33"/>
        </w:numPr>
        <w:spacing w:line="360" w:lineRule="auto"/>
        <w:ind w:firstLineChars="0"/>
      </w:pPr>
      <w:r>
        <w:rPr>
          <w:rFonts w:hint="eastAsia"/>
        </w:rPr>
        <w:t>POS</w:t>
      </w:r>
      <w:r>
        <w:rPr>
          <w:rFonts w:hint="eastAsia"/>
        </w:rPr>
        <w:t>端小票打印设计支持上传图片</w:t>
      </w:r>
    </w:p>
    <w:p w:rsidR="007929A2" w:rsidRPr="00914B7F" w:rsidRDefault="007929A2" w:rsidP="007929A2">
      <w:pPr>
        <w:pStyle w:val="a5"/>
        <w:numPr>
          <w:ilvl w:val="0"/>
          <w:numId w:val="33"/>
        </w:numPr>
        <w:spacing w:line="360" w:lineRule="auto"/>
        <w:ind w:firstLineChars="0"/>
      </w:pPr>
      <w:r>
        <w:rPr>
          <w:rFonts w:hint="eastAsia"/>
        </w:rPr>
        <w:lastRenderedPageBreak/>
        <w:t>POS</w:t>
      </w:r>
      <w:r>
        <w:rPr>
          <w:rFonts w:hint="eastAsia"/>
        </w:rPr>
        <w:t>端小票打印，格式属性增加储值卡明细，处理多储值卡支付打印</w:t>
      </w:r>
    </w:p>
    <w:p w:rsidR="007929A2" w:rsidRDefault="007929A2" w:rsidP="007929A2">
      <w:pPr>
        <w:pStyle w:val="a5"/>
        <w:numPr>
          <w:ilvl w:val="0"/>
          <w:numId w:val="33"/>
        </w:numPr>
        <w:spacing w:line="360" w:lineRule="auto"/>
        <w:ind w:firstLineChars="0"/>
      </w:pPr>
      <w:r>
        <w:rPr>
          <w:rFonts w:hint="eastAsia"/>
        </w:rPr>
        <w:t>POS</w:t>
      </w:r>
      <w:proofErr w:type="gramStart"/>
      <w:r>
        <w:rPr>
          <w:rFonts w:hint="eastAsia"/>
        </w:rPr>
        <w:t>端销售</w:t>
      </w:r>
      <w:proofErr w:type="gramEnd"/>
      <w:r>
        <w:rPr>
          <w:rFonts w:hint="eastAsia"/>
        </w:rPr>
        <w:t>查询支持按照会员查询</w:t>
      </w:r>
    </w:p>
    <w:p w:rsidR="007929A2" w:rsidRPr="008515A1" w:rsidRDefault="007929A2" w:rsidP="007929A2">
      <w:pPr>
        <w:pStyle w:val="a5"/>
        <w:numPr>
          <w:ilvl w:val="0"/>
          <w:numId w:val="33"/>
        </w:numPr>
        <w:spacing w:line="360" w:lineRule="auto"/>
        <w:ind w:firstLineChars="0"/>
      </w:pPr>
      <w:r>
        <w:rPr>
          <w:rFonts w:ascii="Arial" w:hAnsi="Arial" w:cs="Arial" w:hint="eastAsia"/>
          <w:szCs w:val="21"/>
        </w:rPr>
        <w:t>POS</w:t>
      </w:r>
      <w:r>
        <w:rPr>
          <w:rFonts w:ascii="Arial" w:hAnsi="Arial" w:cs="Arial" w:hint="eastAsia"/>
          <w:szCs w:val="21"/>
        </w:rPr>
        <w:t>正常收银支持录入负数的劳务属性存货，处理代金券支付场景</w:t>
      </w:r>
    </w:p>
    <w:p w:rsidR="007929A2" w:rsidRPr="001C704A" w:rsidRDefault="007929A2" w:rsidP="007929A2">
      <w:pPr>
        <w:pStyle w:val="a5"/>
        <w:numPr>
          <w:ilvl w:val="0"/>
          <w:numId w:val="33"/>
        </w:numPr>
        <w:spacing w:line="300" w:lineRule="auto"/>
        <w:ind w:left="420" w:firstLineChars="0" w:firstLine="0"/>
      </w:pPr>
      <w:r>
        <w:rPr>
          <w:rFonts w:hint="eastAsia"/>
        </w:rPr>
        <w:t>POS</w:t>
      </w:r>
      <w:r>
        <w:rPr>
          <w:rFonts w:hint="eastAsia"/>
        </w:rPr>
        <w:t>收银界面增加“会员同步”功能，同步当前录入会员的积分和</w:t>
      </w:r>
      <w:proofErr w:type="gramStart"/>
      <w:r>
        <w:rPr>
          <w:rFonts w:hint="eastAsia"/>
        </w:rPr>
        <w:t>储值</w:t>
      </w:r>
      <w:proofErr w:type="gramEnd"/>
      <w:r>
        <w:rPr>
          <w:rFonts w:hint="eastAsia"/>
        </w:rPr>
        <w:t>余额</w:t>
      </w:r>
    </w:p>
    <w:p w:rsidR="007929A2" w:rsidRDefault="007929A2" w:rsidP="007929A2">
      <w:pPr>
        <w:pStyle w:val="2"/>
        <w:spacing w:line="300" w:lineRule="auto"/>
        <w:rPr>
          <w:rFonts w:ascii="宋体" w:eastAsia="宋体" w:hAnsi="宋体"/>
          <w:color w:val="000000" w:themeColor="text1"/>
          <w:szCs w:val="21"/>
        </w:rPr>
      </w:pPr>
      <w:bookmarkStart w:id="14" w:name="_Toc415217525"/>
      <w:r>
        <w:rPr>
          <w:rFonts w:ascii="宋体" w:eastAsia="宋体" w:hAnsi="宋体" w:hint="eastAsia"/>
          <w:color w:val="000000" w:themeColor="text1"/>
          <w:szCs w:val="21"/>
        </w:rPr>
        <w:t>4.7</w:t>
      </w:r>
      <w:r w:rsidRPr="00B805BB">
        <w:rPr>
          <w:rFonts w:ascii="宋体" w:eastAsia="宋体" w:hAnsi="宋体" w:hint="eastAsia"/>
          <w:color w:val="000000" w:themeColor="text1"/>
          <w:szCs w:val="21"/>
        </w:rPr>
        <w:t>会员管理</w:t>
      </w:r>
      <w:bookmarkEnd w:id="14"/>
    </w:p>
    <w:p w:rsidR="007929A2" w:rsidRDefault="007929A2" w:rsidP="007929A2">
      <w:pPr>
        <w:pStyle w:val="a5"/>
        <w:numPr>
          <w:ilvl w:val="0"/>
          <w:numId w:val="33"/>
        </w:numPr>
        <w:spacing w:line="300" w:lineRule="auto"/>
        <w:ind w:left="420" w:firstLineChars="0" w:firstLine="0"/>
      </w:pPr>
      <w:r>
        <w:rPr>
          <w:rFonts w:hint="eastAsia"/>
        </w:rPr>
        <w:t>会员管理模块演示期修改为判断会员管理模块单据及消费明细单据的单据日期不超出</w:t>
      </w:r>
      <w:r>
        <w:rPr>
          <w:rFonts w:hint="eastAsia"/>
        </w:rPr>
        <w:t>30</w:t>
      </w:r>
      <w:r>
        <w:rPr>
          <w:rFonts w:hint="eastAsia"/>
        </w:rPr>
        <w:t>天</w:t>
      </w:r>
    </w:p>
    <w:p w:rsidR="007929A2" w:rsidRDefault="007929A2" w:rsidP="007929A2">
      <w:pPr>
        <w:pStyle w:val="a5"/>
        <w:numPr>
          <w:ilvl w:val="0"/>
          <w:numId w:val="33"/>
        </w:numPr>
        <w:spacing w:line="300" w:lineRule="auto"/>
        <w:ind w:left="420" w:firstLineChars="0" w:firstLine="0"/>
      </w:pPr>
      <w:r>
        <w:rPr>
          <w:rFonts w:hint="eastAsia"/>
        </w:rPr>
        <w:t>会员档案联查增加操作员信息</w:t>
      </w:r>
    </w:p>
    <w:p w:rsidR="007929A2" w:rsidRDefault="007929A2" w:rsidP="007929A2">
      <w:pPr>
        <w:pStyle w:val="a5"/>
        <w:numPr>
          <w:ilvl w:val="0"/>
          <w:numId w:val="33"/>
        </w:numPr>
        <w:spacing w:line="300" w:lineRule="auto"/>
        <w:ind w:left="420" w:firstLineChars="0" w:firstLine="0"/>
      </w:pPr>
      <w:r>
        <w:rPr>
          <w:rFonts w:hint="eastAsia"/>
        </w:rPr>
        <w:t>会员档案增加操作日志，日志管理中查询</w:t>
      </w:r>
    </w:p>
    <w:p w:rsidR="007929A2" w:rsidRDefault="007929A2" w:rsidP="007929A2">
      <w:pPr>
        <w:pStyle w:val="a5"/>
        <w:numPr>
          <w:ilvl w:val="0"/>
          <w:numId w:val="33"/>
        </w:numPr>
        <w:spacing w:line="300" w:lineRule="auto"/>
        <w:ind w:left="420" w:firstLineChars="0" w:firstLine="0"/>
      </w:pPr>
      <w:r>
        <w:rPr>
          <w:rFonts w:hint="eastAsia"/>
        </w:rPr>
        <w:t>会员相关的录入、查询支持按照会员姓名简称（拼音首字母）、手机号码模糊查询</w:t>
      </w:r>
    </w:p>
    <w:p w:rsidR="007929A2" w:rsidRDefault="007929A2" w:rsidP="007929A2">
      <w:pPr>
        <w:pStyle w:val="a5"/>
        <w:numPr>
          <w:ilvl w:val="0"/>
          <w:numId w:val="33"/>
        </w:numPr>
        <w:spacing w:line="300" w:lineRule="auto"/>
        <w:ind w:left="420" w:firstLineChars="0" w:firstLine="0"/>
      </w:pPr>
      <w:r>
        <w:rPr>
          <w:rFonts w:hint="eastAsia"/>
        </w:rPr>
        <w:t>支持</w:t>
      </w:r>
      <w:r>
        <w:rPr>
          <w:rFonts w:hint="eastAsia"/>
        </w:rPr>
        <w:t>IC</w:t>
      </w:r>
      <w:r>
        <w:rPr>
          <w:rFonts w:hint="eastAsia"/>
        </w:rPr>
        <w:t>卡管理</w:t>
      </w:r>
    </w:p>
    <w:p w:rsidR="007929A2" w:rsidRPr="002D182A" w:rsidRDefault="007929A2" w:rsidP="007929A2">
      <w:pPr>
        <w:pStyle w:val="a5"/>
        <w:numPr>
          <w:ilvl w:val="0"/>
          <w:numId w:val="33"/>
        </w:numPr>
        <w:spacing w:line="300" w:lineRule="auto"/>
        <w:ind w:left="420" w:firstLineChars="0" w:firstLine="0"/>
        <w:rPr>
          <w:rFonts w:asciiTheme="minorEastAsia" w:eastAsiaTheme="minorEastAsia" w:hAnsiTheme="minorEastAsia"/>
        </w:rPr>
      </w:pPr>
      <w:r w:rsidRPr="002D182A">
        <w:rPr>
          <w:rFonts w:asciiTheme="minorEastAsia" w:eastAsiaTheme="minorEastAsia" w:hAnsiTheme="minorEastAsia" w:hint="eastAsia"/>
          <w:shd w:val="clear" w:color="auto" w:fill="FFFFFF"/>
        </w:rPr>
        <w:t>会员去掉对储值卡透支的支持</w:t>
      </w:r>
    </w:p>
    <w:p w:rsidR="007929A2" w:rsidRPr="002F0284" w:rsidRDefault="007929A2" w:rsidP="007929A2">
      <w:pPr>
        <w:pStyle w:val="a5"/>
        <w:numPr>
          <w:ilvl w:val="0"/>
          <w:numId w:val="33"/>
        </w:numPr>
        <w:spacing w:line="300" w:lineRule="auto"/>
        <w:ind w:left="420" w:firstLineChars="0" w:firstLine="0"/>
      </w:pPr>
      <w:r w:rsidRPr="003C7FB5">
        <w:rPr>
          <w:rFonts w:asciiTheme="minorEastAsia" w:eastAsiaTheme="minorEastAsia" w:hAnsiTheme="minorEastAsia" w:hint="eastAsia"/>
          <w:shd w:val="clear" w:color="auto" w:fill="FFFFFF"/>
        </w:rPr>
        <w:t>会员档案支持按照会员年龄查询</w:t>
      </w:r>
    </w:p>
    <w:p w:rsidR="007929A2" w:rsidRDefault="007929A2" w:rsidP="007929A2">
      <w:pPr>
        <w:pStyle w:val="2"/>
        <w:spacing w:line="300" w:lineRule="auto"/>
        <w:rPr>
          <w:rFonts w:ascii="宋体" w:eastAsia="宋体" w:hAnsi="宋体"/>
          <w:color w:val="000000" w:themeColor="text1"/>
          <w:szCs w:val="21"/>
        </w:rPr>
      </w:pPr>
      <w:bookmarkStart w:id="15" w:name="_Toc415217526"/>
      <w:r>
        <w:rPr>
          <w:rFonts w:ascii="宋体" w:eastAsia="宋体" w:hAnsi="宋体" w:hint="eastAsia"/>
          <w:color w:val="000000" w:themeColor="text1"/>
          <w:szCs w:val="21"/>
        </w:rPr>
        <w:t>4.8</w:t>
      </w:r>
      <w:r w:rsidRPr="00B805BB">
        <w:rPr>
          <w:rFonts w:ascii="宋体" w:eastAsia="宋体" w:hAnsi="宋体" w:hint="eastAsia"/>
          <w:color w:val="000000" w:themeColor="text1"/>
          <w:szCs w:val="21"/>
        </w:rPr>
        <w:t>促销管理</w:t>
      </w:r>
      <w:bookmarkEnd w:id="15"/>
    </w:p>
    <w:p w:rsidR="007929A2" w:rsidRPr="00135961" w:rsidRDefault="007929A2" w:rsidP="007929A2">
      <w:pPr>
        <w:pStyle w:val="a5"/>
        <w:numPr>
          <w:ilvl w:val="0"/>
          <w:numId w:val="33"/>
        </w:numPr>
        <w:spacing w:line="300" w:lineRule="auto"/>
        <w:ind w:left="420" w:firstLineChars="0" w:firstLine="0"/>
      </w:pPr>
      <w:r w:rsidRPr="00914B7F">
        <w:rPr>
          <w:rFonts w:hint="eastAsia"/>
        </w:rPr>
        <w:t>单</w:t>
      </w:r>
      <w:proofErr w:type="gramStart"/>
      <w:r w:rsidRPr="00914B7F">
        <w:rPr>
          <w:rFonts w:hint="eastAsia"/>
        </w:rPr>
        <w:t>品</w:t>
      </w:r>
      <w:r>
        <w:rPr>
          <w:rFonts w:hint="eastAsia"/>
        </w:rPr>
        <w:t>返现</w:t>
      </w:r>
      <w:proofErr w:type="gramEnd"/>
      <w:r w:rsidRPr="00914B7F">
        <w:rPr>
          <w:rFonts w:hint="eastAsia"/>
        </w:rPr>
        <w:t>、组合</w:t>
      </w:r>
      <w:r>
        <w:rPr>
          <w:rFonts w:hint="eastAsia"/>
        </w:rPr>
        <w:t>满返</w:t>
      </w:r>
      <w:r w:rsidRPr="00914B7F">
        <w:rPr>
          <w:rFonts w:hint="eastAsia"/>
        </w:rPr>
        <w:t>、</w:t>
      </w:r>
      <w:proofErr w:type="gramStart"/>
      <w:r w:rsidRPr="00914B7F">
        <w:rPr>
          <w:rFonts w:hint="eastAsia"/>
        </w:rPr>
        <w:t>整单</w:t>
      </w:r>
      <w:r>
        <w:rPr>
          <w:rFonts w:hint="eastAsia"/>
        </w:rPr>
        <w:t>返现</w:t>
      </w:r>
      <w:proofErr w:type="gramEnd"/>
      <w:r>
        <w:rPr>
          <w:rFonts w:hint="eastAsia"/>
        </w:rPr>
        <w:t>三类单据的阶梯折扣支持折扣设置为</w:t>
      </w:r>
      <w:r>
        <w:rPr>
          <w:rFonts w:hint="eastAsia"/>
        </w:rPr>
        <w:t>0</w:t>
      </w:r>
    </w:p>
    <w:p w:rsidR="007929A2" w:rsidRDefault="007929A2" w:rsidP="007929A2">
      <w:pPr>
        <w:pStyle w:val="2"/>
        <w:spacing w:line="300" w:lineRule="auto"/>
        <w:rPr>
          <w:rFonts w:ascii="宋体" w:eastAsia="宋体" w:hAnsi="宋体"/>
          <w:color w:val="000000" w:themeColor="text1"/>
          <w:szCs w:val="21"/>
        </w:rPr>
      </w:pPr>
      <w:bookmarkStart w:id="16" w:name="_Toc415217527"/>
      <w:r>
        <w:rPr>
          <w:rFonts w:ascii="宋体" w:eastAsia="宋体" w:hAnsi="宋体" w:hint="eastAsia"/>
          <w:color w:val="000000" w:themeColor="text1"/>
          <w:szCs w:val="21"/>
        </w:rPr>
        <w:t>4.9</w:t>
      </w:r>
      <w:r w:rsidRPr="00B805BB">
        <w:rPr>
          <w:rFonts w:ascii="宋体" w:eastAsia="宋体" w:hAnsi="宋体" w:hint="eastAsia"/>
          <w:color w:val="000000" w:themeColor="text1"/>
          <w:szCs w:val="21"/>
        </w:rPr>
        <w:t>库存核算</w:t>
      </w:r>
      <w:bookmarkEnd w:id="16"/>
    </w:p>
    <w:p w:rsidR="007929A2" w:rsidRDefault="007929A2" w:rsidP="007929A2">
      <w:pPr>
        <w:pStyle w:val="a5"/>
        <w:numPr>
          <w:ilvl w:val="0"/>
          <w:numId w:val="33"/>
        </w:numPr>
        <w:spacing w:line="360" w:lineRule="auto"/>
        <w:ind w:left="1080" w:firstLineChars="0"/>
      </w:pPr>
      <w:r>
        <w:rPr>
          <w:rFonts w:hint="eastAsia"/>
        </w:rPr>
        <w:t>新增库存状况表。</w:t>
      </w:r>
    </w:p>
    <w:p w:rsidR="007929A2" w:rsidRDefault="007929A2" w:rsidP="007929A2">
      <w:pPr>
        <w:pStyle w:val="a5"/>
        <w:numPr>
          <w:ilvl w:val="1"/>
          <w:numId w:val="42"/>
        </w:numPr>
        <w:spacing w:line="300" w:lineRule="auto"/>
        <w:ind w:firstLineChars="0"/>
      </w:pPr>
      <w:r>
        <w:rPr>
          <w:rFonts w:hint="eastAsia"/>
        </w:rPr>
        <w:t>可以实现查询现存量时按仓库、自由项、品牌等横排</w:t>
      </w:r>
    </w:p>
    <w:p w:rsidR="007929A2" w:rsidRDefault="007929A2" w:rsidP="007929A2">
      <w:pPr>
        <w:pStyle w:val="a5"/>
        <w:numPr>
          <w:ilvl w:val="1"/>
          <w:numId w:val="42"/>
        </w:numPr>
        <w:spacing w:line="300" w:lineRule="auto"/>
        <w:ind w:firstLineChars="0"/>
      </w:pPr>
      <w:r>
        <w:rPr>
          <w:rFonts w:hint="eastAsia"/>
        </w:rPr>
        <w:t>可以支持按仓库、存货、自由项、批号等不同纬度查询现存量、库存金额。注：此表因为查询维度比成本计价的维度更细，库存金额会存在尾差问题，供参考，不能作为财务的依据，要看无尾差的成本，请使用存货总账和存货明细账。</w:t>
      </w:r>
    </w:p>
    <w:p w:rsidR="007929A2" w:rsidRDefault="007929A2" w:rsidP="007929A2">
      <w:pPr>
        <w:pStyle w:val="a5"/>
        <w:numPr>
          <w:ilvl w:val="1"/>
          <w:numId w:val="42"/>
        </w:numPr>
        <w:spacing w:line="300" w:lineRule="auto"/>
        <w:ind w:firstLineChars="0"/>
      </w:pPr>
      <w:r>
        <w:rPr>
          <w:rFonts w:hint="eastAsia"/>
        </w:rPr>
        <w:t>可以同时显示有结存数量的存货、无结存数量的存货</w:t>
      </w:r>
    </w:p>
    <w:p w:rsidR="007929A2" w:rsidRDefault="007929A2" w:rsidP="007929A2">
      <w:pPr>
        <w:pStyle w:val="a5"/>
        <w:numPr>
          <w:ilvl w:val="1"/>
          <w:numId w:val="42"/>
        </w:numPr>
        <w:spacing w:line="300" w:lineRule="auto"/>
        <w:ind w:firstLineChars="0"/>
      </w:pPr>
      <w:r>
        <w:rPr>
          <w:rFonts w:hint="eastAsia"/>
        </w:rPr>
        <w:t>可以查看结存数量的零售金额等信息</w:t>
      </w:r>
    </w:p>
    <w:p w:rsidR="007929A2" w:rsidRDefault="007929A2" w:rsidP="007929A2">
      <w:pPr>
        <w:pStyle w:val="a5"/>
        <w:numPr>
          <w:ilvl w:val="0"/>
          <w:numId w:val="33"/>
        </w:numPr>
        <w:spacing w:line="360" w:lineRule="auto"/>
        <w:ind w:left="1080" w:firstLineChars="0"/>
      </w:pPr>
      <w:r>
        <w:rPr>
          <w:rFonts w:hint="eastAsia"/>
        </w:rPr>
        <w:t>组装拆卸单增加变更、</w:t>
      </w:r>
      <w:proofErr w:type="gramStart"/>
      <w:r>
        <w:rPr>
          <w:rFonts w:hint="eastAsia"/>
        </w:rPr>
        <w:t>组装重取父件</w:t>
      </w:r>
      <w:proofErr w:type="gramEnd"/>
      <w:r>
        <w:rPr>
          <w:rFonts w:hint="eastAsia"/>
        </w:rPr>
        <w:t>成本、拆卸重算子</w:t>
      </w:r>
      <w:proofErr w:type="gramStart"/>
      <w:r>
        <w:rPr>
          <w:rFonts w:hint="eastAsia"/>
        </w:rPr>
        <w:t>件成本</w:t>
      </w:r>
      <w:proofErr w:type="gramEnd"/>
      <w:r>
        <w:rPr>
          <w:rFonts w:hint="eastAsia"/>
        </w:rPr>
        <w:t>的功能。</w:t>
      </w:r>
    </w:p>
    <w:p w:rsidR="007929A2" w:rsidRDefault="007929A2" w:rsidP="007929A2">
      <w:pPr>
        <w:pStyle w:val="a5"/>
        <w:numPr>
          <w:ilvl w:val="1"/>
          <w:numId w:val="42"/>
        </w:numPr>
        <w:spacing w:line="300" w:lineRule="auto"/>
        <w:ind w:firstLineChars="0"/>
      </w:pPr>
      <w:r>
        <w:rPr>
          <w:rFonts w:hint="eastAsia"/>
        </w:rPr>
        <w:t>组装拆卸单支持变更功能。当单据已经生效，此时财务需要对组装拆卸的成本进行调整，可通过变更处理</w:t>
      </w:r>
    </w:p>
    <w:p w:rsidR="007929A2" w:rsidRDefault="007929A2" w:rsidP="007929A2">
      <w:pPr>
        <w:pStyle w:val="a5"/>
        <w:numPr>
          <w:ilvl w:val="1"/>
          <w:numId w:val="42"/>
        </w:numPr>
        <w:spacing w:line="300" w:lineRule="auto"/>
        <w:ind w:firstLineChars="0"/>
      </w:pPr>
      <w:r>
        <w:rPr>
          <w:rFonts w:hint="eastAsia"/>
        </w:rPr>
        <w:t>支持</w:t>
      </w:r>
      <w:proofErr w:type="gramStart"/>
      <w:r>
        <w:rPr>
          <w:rFonts w:hint="eastAsia"/>
        </w:rPr>
        <w:t>组装重取父件成本</w:t>
      </w:r>
      <w:proofErr w:type="gramEnd"/>
      <w:r>
        <w:rPr>
          <w:rFonts w:hint="eastAsia"/>
        </w:rPr>
        <w:t>功能。主要解决先做组装拆卸单，然后</w:t>
      </w:r>
      <w:proofErr w:type="gramStart"/>
      <w:r>
        <w:rPr>
          <w:rFonts w:hint="eastAsia"/>
        </w:rPr>
        <w:t>增删插改等</w:t>
      </w:r>
      <w:proofErr w:type="gramEnd"/>
      <w:r>
        <w:rPr>
          <w:rFonts w:hint="eastAsia"/>
        </w:rPr>
        <w:t>造成的</w:t>
      </w:r>
      <w:proofErr w:type="gramStart"/>
      <w:r>
        <w:rPr>
          <w:rFonts w:hint="eastAsia"/>
        </w:rPr>
        <w:t>子件成本</w:t>
      </w:r>
      <w:proofErr w:type="gramEnd"/>
      <w:r>
        <w:rPr>
          <w:rFonts w:hint="eastAsia"/>
        </w:rPr>
        <w:t>发生变化后，</w:t>
      </w:r>
      <w:proofErr w:type="gramStart"/>
      <w:r>
        <w:rPr>
          <w:rFonts w:hint="eastAsia"/>
        </w:rPr>
        <w:t>父件成本</w:t>
      </w:r>
      <w:proofErr w:type="gramEnd"/>
      <w:r>
        <w:rPr>
          <w:rFonts w:hint="eastAsia"/>
        </w:rPr>
        <w:t>需要更新的问题。</w:t>
      </w:r>
    </w:p>
    <w:p w:rsidR="007929A2" w:rsidRDefault="007929A2" w:rsidP="007929A2">
      <w:pPr>
        <w:pStyle w:val="a5"/>
        <w:numPr>
          <w:ilvl w:val="1"/>
          <w:numId w:val="42"/>
        </w:numPr>
        <w:spacing w:line="300" w:lineRule="auto"/>
        <w:ind w:firstLineChars="0"/>
      </w:pPr>
      <w:r>
        <w:rPr>
          <w:rFonts w:hint="eastAsia"/>
        </w:rPr>
        <w:t>支持拆卸重算子</w:t>
      </w:r>
      <w:proofErr w:type="gramStart"/>
      <w:r>
        <w:rPr>
          <w:rFonts w:hint="eastAsia"/>
        </w:rPr>
        <w:t>件成本</w:t>
      </w:r>
      <w:proofErr w:type="gramEnd"/>
      <w:r>
        <w:rPr>
          <w:rFonts w:hint="eastAsia"/>
        </w:rPr>
        <w:t>的功能。拆卸时，当</w:t>
      </w:r>
      <w:proofErr w:type="gramStart"/>
      <w:r>
        <w:rPr>
          <w:rFonts w:hint="eastAsia"/>
        </w:rPr>
        <w:t>子件成本</w:t>
      </w:r>
      <w:proofErr w:type="gramEnd"/>
      <w:r>
        <w:rPr>
          <w:rFonts w:hint="eastAsia"/>
        </w:rPr>
        <w:t>的和不等于</w:t>
      </w:r>
      <w:proofErr w:type="gramStart"/>
      <w:r>
        <w:rPr>
          <w:rFonts w:hint="eastAsia"/>
        </w:rPr>
        <w:t>父件成本</w:t>
      </w:r>
      <w:proofErr w:type="gramEnd"/>
      <w:r>
        <w:rPr>
          <w:rFonts w:hint="eastAsia"/>
        </w:rPr>
        <w:t>时，可以通过此功能把差异金额分摊到</w:t>
      </w:r>
      <w:proofErr w:type="gramStart"/>
      <w:r>
        <w:rPr>
          <w:rFonts w:hint="eastAsia"/>
        </w:rPr>
        <w:t>子件成本</w:t>
      </w:r>
      <w:proofErr w:type="gramEnd"/>
      <w:r>
        <w:rPr>
          <w:rFonts w:hint="eastAsia"/>
        </w:rPr>
        <w:t>中。</w:t>
      </w:r>
    </w:p>
    <w:p w:rsidR="007929A2" w:rsidRDefault="007929A2" w:rsidP="007929A2">
      <w:pPr>
        <w:pStyle w:val="a5"/>
        <w:numPr>
          <w:ilvl w:val="1"/>
          <w:numId w:val="42"/>
        </w:numPr>
        <w:spacing w:line="300" w:lineRule="auto"/>
        <w:ind w:firstLineChars="0"/>
      </w:pPr>
      <w:proofErr w:type="gramStart"/>
      <w:r>
        <w:rPr>
          <w:rFonts w:hint="eastAsia"/>
        </w:rPr>
        <w:t>组装重取父件</w:t>
      </w:r>
      <w:proofErr w:type="gramEnd"/>
      <w:r>
        <w:rPr>
          <w:rFonts w:hint="eastAsia"/>
        </w:rPr>
        <w:t>成本、拆卸重取</w:t>
      </w:r>
      <w:proofErr w:type="gramStart"/>
      <w:r>
        <w:rPr>
          <w:rFonts w:hint="eastAsia"/>
        </w:rPr>
        <w:t>子件成本</w:t>
      </w:r>
      <w:proofErr w:type="gramEnd"/>
      <w:r>
        <w:rPr>
          <w:rFonts w:hint="eastAsia"/>
        </w:rPr>
        <w:t>支持在单据列表上批量操作。</w:t>
      </w:r>
    </w:p>
    <w:p w:rsidR="007929A2" w:rsidRDefault="007929A2" w:rsidP="007929A2">
      <w:pPr>
        <w:pStyle w:val="a5"/>
        <w:numPr>
          <w:ilvl w:val="0"/>
          <w:numId w:val="33"/>
        </w:numPr>
        <w:spacing w:line="360" w:lineRule="auto"/>
        <w:ind w:left="1080" w:firstLineChars="0"/>
      </w:pPr>
      <w:r>
        <w:rPr>
          <w:rFonts w:hint="eastAsia"/>
        </w:rPr>
        <w:lastRenderedPageBreak/>
        <w:t>形态转换单增加变更、分摊差异金额的功能。</w:t>
      </w:r>
    </w:p>
    <w:p w:rsidR="007929A2" w:rsidRDefault="007929A2" w:rsidP="007929A2">
      <w:pPr>
        <w:pStyle w:val="a5"/>
        <w:numPr>
          <w:ilvl w:val="0"/>
          <w:numId w:val="33"/>
        </w:numPr>
        <w:spacing w:line="360" w:lineRule="auto"/>
        <w:ind w:left="1080" w:firstLineChars="0"/>
      </w:pPr>
      <w:r>
        <w:rPr>
          <w:rFonts w:hint="eastAsia"/>
        </w:rPr>
        <w:t>核算选项增加与参考成本差异超过</w:t>
      </w:r>
      <w:r>
        <w:rPr>
          <w:u w:val="single"/>
        </w:rPr>
        <w:t xml:space="preserve">  </w:t>
      </w:r>
      <w:r>
        <w:t>%</w:t>
      </w:r>
      <w:r>
        <w:rPr>
          <w:rFonts w:hint="eastAsia"/>
        </w:rPr>
        <w:t>，取参考成本的功能。此功能主要是为了减少系统按选项或计价法</w:t>
      </w:r>
      <w:proofErr w:type="gramStart"/>
      <w:r>
        <w:rPr>
          <w:rFonts w:hint="eastAsia"/>
        </w:rPr>
        <w:t>取成本</w:t>
      </w:r>
      <w:proofErr w:type="gramEnd"/>
      <w:r>
        <w:rPr>
          <w:rFonts w:hint="eastAsia"/>
        </w:rPr>
        <w:t>时，有时误差比较大的问题。场景举例如下：</w:t>
      </w:r>
    </w:p>
    <w:p w:rsidR="007929A2" w:rsidRDefault="007929A2" w:rsidP="007929A2">
      <w:pPr>
        <w:pStyle w:val="a5"/>
        <w:numPr>
          <w:ilvl w:val="1"/>
          <w:numId w:val="42"/>
        </w:numPr>
        <w:spacing w:line="300" w:lineRule="auto"/>
        <w:ind w:firstLineChars="0"/>
      </w:pPr>
      <w:r>
        <w:rPr>
          <w:rFonts w:hint="eastAsia"/>
        </w:rPr>
        <w:t>当按计价规则取得成本与参考成本差异超过</w:t>
      </w:r>
      <w:r>
        <w:t>10%</w:t>
      </w:r>
      <w:r>
        <w:rPr>
          <w:rFonts w:hint="eastAsia"/>
        </w:rPr>
        <w:t>时，取参考成本。</w:t>
      </w:r>
      <w:r>
        <w:t>A</w:t>
      </w:r>
      <w:r>
        <w:rPr>
          <w:rFonts w:hint="eastAsia"/>
        </w:rPr>
        <w:t>存货（计价法为移动平均）参考成本</w:t>
      </w:r>
      <w:r>
        <w:t>5</w:t>
      </w:r>
      <w:r>
        <w:rPr>
          <w:rFonts w:hint="eastAsia"/>
        </w:rPr>
        <w:t>，销售退货时，按照计价法取得成本为</w:t>
      </w:r>
      <w:r>
        <w:t>20</w:t>
      </w:r>
      <w:r>
        <w:rPr>
          <w:rFonts w:hint="eastAsia"/>
        </w:rPr>
        <w:t>，因</w:t>
      </w:r>
      <w:r>
        <w:t>20</w:t>
      </w:r>
      <w:r>
        <w:rPr>
          <w:rFonts w:hint="eastAsia"/>
        </w:rPr>
        <w:t>不在</w:t>
      </w:r>
      <w:r>
        <w:t>4.5-5.5</w:t>
      </w:r>
      <w:r>
        <w:rPr>
          <w:rFonts w:hint="eastAsia"/>
        </w:rPr>
        <w:t>的范围，此时取参考成本</w:t>
      </w:r>
      <w:r>
        <w:t>5</w:t>
      </w:r>
      <w:r>
        <w:rPr>
          <w:rFonts w:hint="eastAsia"/>
        </w:rPr>
        <w:t>作为销售退货的成本，避免跟实际成本误差太大。</w:t>
      </w:r>
    </w:p>
    <w:p w:rsidR="007929A2" w:rsidRDefault="007929A2" w:rsidP="007929A2">
      <w:pPr>
        <w:pStyle w:val="a5"/>
        <w:numPr>
          <w:ilvl w:val="0"/>
          <w:numId w:val="33"/>
        </w:numPr>
        <w:spacing w:line="360" w:lineRule="auto"/>
        <w:ind w:left="1080" w:firstLineChars="0"/>
      </w:pPr>
      <w:r>
        <w:rPr>
          <w:rFonts w:hint="eastAsia"/>
        </w:rPr>
        <w:t>盘点单调整：</w:t>
      </w:r>
    </w:p>
    <w:p w:rsidR="007929A2" w:rsidRDefault="007929A2" w:rsidP="007929A2">
      <w:pPr>
        <w:pStyle w:val="a5"/>
        <w:numPr>
          <w:ilvl w:val="1"/>
          <w:numId w:val="42"/>
        </w:numPr>
        <w:spacing w:line="300" w:lineRule="auto"/>
        <w:ind w:firstLineChars="0"/>
      </w:pPr>
      <w:r>
        <w:rPr>
          <w:rFonts w:hint="eastAsia"/>
        </w:rPr>
        <w:t>优化盘点单的导入功能，支持按存货编码、批号等从</w:t>
      </w:r>
      <w:r>
        <w:t>EXCEL</w:t>
      </w:r>
      <w:r>
        <w:rPr>
          <w:rFonts w:hint="eastAsia"/>
        </w:rPr>
        <w:t>导入数据。</w:t>
      </w:r>
    </w:p>
    <w:p w:rsidR="007929A2" w:rsidRDefault="007929A2" w:rsidP="007929A2">
      <w:pPr>
        <w:pStyle w:val="a5"/>
        <w:numPr>
          <w:ilvl w:val="1"/>
          <w:numId w:val="42"/>
        </w:numPr>
        <w:spacing w:line="300" w:lineRule="auto"/>
        <w:ind w:firstLineChars="0"/>
      </w:pPr>
      <w:r>
        <w:rPr>
          <w:rFonts w:hint="eastAsia"/>
        </w:rPr>
        <w:t>盘点单生成的其他出入库单成本发生变化后，会更新盘点单。解决了用盘点单生凭证时，凭证金额跟其他出入库单金额不一致的问题。</w:t>
      </w:r>
    </w:p>
    <w:p w:rsidR="007929A2" w:rsidRDefault="007929A2" w:rsidP="007929A2">
      <w:pPr>
        <w:pStyle w:val="a5"/>
        <w:numPr>
          <w:ilvl w:val="0"/>
          <w:numId w:val="33"/>
        </w:numPr>
        <w:spacing w:line="360" w:lineRule="auto"/>
        <w:ind w:left="1080" w:firstLineChars="0"/>
      </w:pPr>
      <w:r>
        <w:rPr>
          <w:rFonts w:hint="eastAsia"/>
        </w:rPr>
        <w:t>调整菜单的位置，区分库存帐（数量帐）和成本账。单列批次账的菜单，便于批次管理用户查找批次账，批次账的交互暂未优化。</w:t>
      </w:r>
    </w:p>
    <w:p w:rsidR="007929A2" w:rsidRDefault="007929A2" w:rsidP="007929A2">
      <w:pPr>
        <w:pStyle w:val="2"/>
        <w:spacing w:line="300" w:lineRule="auto"/>
        <w:rPr>
          <w:rFonts w:ascii="宋体" w:eastAsia="宋体" w:hAnsi="宋体"/>
          <w:color w:val="000000" w:themeColor="text1"/>
          <w:szCs w:val="21"/>
        </w:rPr>
      </w:pPr>
      <w:bookmarkStart w:id="17" w:name="_Toc415217528"/>
      <w:r>
        <w:rPr>
          <w:rFonts w:ascii="宋体" w:eastAsia="宋体" w:hAnsi="宋体" w:hint="eastAsia"/>
          <w:color w:val="000000" w:themeColor="text1"/>
          <w:szCs w:val="21"/>
        </w:rPr>
        <w:t>4.10</w:t>
      </w:r>
      <w:r w:rsidRPr="00B805BB">
        <w:rPr>
          <w:rFonts w:ascii="宋体" w:eastAsia="宋体" w:hAnsi="宋体" w:hint="eastAsia"/>
          <w:color w:val="000000" w:themeColor="text1"/>
          <w:szCs w:val="21"/>
        </w:rPr>
        <w:t>往来</w:t>
      </w:r>
      <w:r>
        <w:rPr>
          <w:rFonts w:ascii="宋体" w:eastAsia="宋体" w:hAnsi="宋体" w:hint="eastAsia"/>
          <w:color w:val="000000" w:themeColor="text1"/>
          <w:szCs w:val="21"/>
        </w:rPr>
        <w:t>现金</w:t>
      </w:r>
      <w:bookmarkEnd w:id="17"/>
    </w:p>
    <w:p w:rsidR="007929A2" w:rsidRDefault="007929A2" w:rsidP="007929A2">
      <w:pPr>
        <w:pStyle w:val="a5"/>
        <w:numPr>
          <w:ilvl w:val="0"/>
          <w:numId w:val="33"/>
        </w:numPr>
        <w:spacing w:line="360" w:lineRule="auto"/>
        <w:ind w:firstLineChars="0"/>
      </w:pPr>
      <w:r>
        <w:rPr>
          <w:rFonts w:hint="eastAsia"/>
        </w:rPr>
        <w:t>收</w:t>
      </w:r>
      <w:r>
        <w:t>付款单</w:t>
      </w:r>
    </w:p>
    <w:p w:rsidR="007929A2" w:rsidRDefault="007929A2" w:rsidP="007929A2">
      <w:pPr>
        <w:pStyle w:val="a5"/>
        <w:numPr>
          <w:ilvl w:val="1"/>
          <w:numId w:val="42"/>
        </w:numPr>
        <w:spacing w:line="300" w:lineRule="auto"/>
        <w:ind w:firstLineChars="0"/>
      </w:pPr>
      <w:r>
        <w:rPr>
          <w:rFonts w:hint="eastAsia"/>
        </w:rPr>
        <w:t>选单</w:t>
      </w:r>
      <w:r>
        <w:t>时支持按单据表头公共自定义项</w:t>
      </w:r>
      <w:r>
        <w:rPr>
          <w:rFonts w:hint="eastAsia"/>
        </w:rPr>
        <w:t>作</w:t>
      </w:r>
      <w:r>
        <w:t>为查询条件</w:t>
      </w:r>
    </w:p>
    <w:p w:rsidR="007929A2" w:rsidRDefault="007929A2" w:rsidP="007929A2">
      <w:pPr>
        <w:pStyle w:val="a5"/>
        <w:numPr>
          <w:ilvl w:val="1"/>
          <w:numId w:val="42"/>
        </w:numPr>
        <w:spacing w:line="300" w:lineRule="auto"/>
        <w:ind w:firstLineChars="0"/>
      </w:pPr>
      <w:r>
        <w:rPr>
          <w:rFonts w:hint="eastAsia"/>
        </w:rPr>
        <w:t>单</w:t>
      </w:r>
      <w:r>
        <w:t>结算情况下，</w:t>
      </w:r>
      <w:r>
        <w:rPr>
          <w:rFonts w:hint="eastAsia"/>
        </w:rPr>
        <w:t>核销</w:t>
      </w:r>
      <w:r>
        <w:t>明细列表中可以按</w:t>
      </w:r>
      <w:r>
        <w:rPr>
          <w:rFonts w:hint="eastAsia"/>
        </w:rPr>
        <w:t>结算</w:t>
      </w:r>
      <w:r>
        <w:t>方式、账号进行查询，显示结果</w:t>
      </w:r>
    </w:p>
    <w:p w:rsidR="007929A2" w:rsidRDefault="007929A2" w:rsidP="007929A2">
      <w:pPr>
        <w:pStyle w:val="a5"/>
        <w:numPr>
          <w:ilvl w:val="0"/>
          <w:numId w:val="33"/>
        </w:numPr>
        <w:spacing w:line="360" w:lineRule="auto"/>
        <w:ind w:firstLineChars="0"/>
      </w:pPr>
      <w:r>
        <w:rPr>
          <w:rFonts w:hint="eastAsia"/>
        </w:rPr>
        <w:t>冲销</w:t>
      </w:r>
      <w:r>
        <w:t>单</w:t>
      </w:r>
    </w:p>
    <w:p w:rsidR="007929A2" w:rsidRDefault="007929A2" w:rsidP="007929A2">
      <w:pPr>
        <w:pStyle w:val="a5"/>
        <w:numPr>
          <w:ilvl w:val="1"/>
          <w:numId w:val="42"/>
        </w:numPr>
        <w:spacing w:line="300" w:lineRule="auto"/>
        <w:ind w:firstLineChars="0"/>
      </w:pPr>
      <w:r>
        <w:rPr>
          <w:rFonts w:hint="eastAsia"/>
        </w:rPr>
        <w:t>预</w:t>
      </w:r>
      <w:r>
        <w:t>收冲应收，应收</w:t>
      </w:r>
      <w:r>
        <w:rPr>
          <w:rFonts w:hint="eastAsia"/>
        </w:rPr>
        <w:t>选单</w:t>
      </w:r>
      <w:r>
        <w:t>时支持按单据表头公共自定义项</w:t>
      </w:r>
      <w:r>
        <w:rPr>
          <w:rFonts w:hint="eastAsia"/>
        </w:rPr>
        <w:t>作</w:t>
      </w:r>
      <w:r>
        <w:t>为查询条件</w:t>
      </w:r>
    </w:p>
    <w:p w:rsidR="007929A2" w:rsidRDefault="007929A2" w:rsidP="007929A2">
      <w:pPr>
        <w:pStyle w:val="a5"/>
        <w:numPr>
          <w:ilvl w:val="1"/>
          <w:numId w:val="42"/>
        </w:numPr>
        <w:spacing w:line="300" w:lineRule="auto"/>
        <w:ind w:firstLineChars="0"/>
      </w:pPr>
      <w:r>
        <w:rPr>
          <w:rFonts w:hint="eastAsia"/>
        </w:rPr>
        <w:t>预付</w:t>
      </w:r>
      <w:r>
        <w:t>冲应付，应付</w:t>
      </w:r>
      <w:r>
        <w:rPr>
          <w:rFonts w:hint="eastAsia"/>
        </w:rPr>
        <w:t>选单</w:t>
      </w:r>
      <w:r>
        <w:t>时支持按单据表头公共自定义项</w:t>
      </w:r>
      <w:r>
        <w:rPr>
          <w:rFonts w:hint="eastAsia"/>
        </w:rPr>
        <w:t>作</w:t>
      </w:r>
      <w:r>
        <w:t>为查询条件</w:t>
      </w:r>
    </w:p>
    <w:p w:rsidR="007929A2" w:rsidRDefault="007929A2" w:rsidP="007929A2">
      <w:pPr>
        <w:pStyle w:val="a5"/>
        <w:numPr>
          <w:ilvl w:val="1"/>
          <w:numId w:val="42"/>
        </w:numPr>
        <w:spacing w:line="300" w:lineRule="auto"/>
        <w:ind w:firstLineChars="0"/>
      </w:pPr>
      <w:r>
        <w:rPr>
          <w:rFonts w:hint="eastAsia"/>
        </w:rPr>
        <w:t>应收</w:t>
      </w:r>
      <w:r>
        <w:t>冲应收，</w:t>
      </w:r>
      <w:r>
        <w:rPr>
          <w:rFonts w:hint="eastAsia"/>
        </w:rPr>
        <w:t>选单</w:t>
      </w:r>
      <w:r>
        <w:t>时支持按单据表头公共自定义项</w:t>
      </w:r>
      <w:r>
        <w:rPr>
          <w:rFonts w:hint="eastAsia"/>
        </w:rPr>
        <w:t>作</w:t>
      </w:r>
      <w:r>
        <w:t>为查询条件</w:t>
      </w:r>
    </w:p>
    <w:p w:rsidR="007929A2" w:rsidRDefault="007929A2" w:rsidP="007929A2">
      <w:pPr>
        <w:pStyle w:val="a5"/>
        <w:numPr>
          <w:ilvl w:val="1"/>
          <w:numId w:val="42"/>
        </w:numPr>
        <w:spacing w:line="300" w:lineRule="auto"/>
        <w:ind w:firstLineChars="0"/>
      </w:pPr>
      <w:r>
        <w:rPr>
          <w:rFonts w:hint="eastAsia"/>
        </w:rPr>
        <w:t>应付</w:t>
      </w:r>
      <w:r>
        <w:t>冲应付，</w:t>
      </w:r>
      <w:r>
        <w:rPr>
          <w:rFonts w:hint="eastAsia"/>
        </w:rPr>
        <w:t>选单</w:t>
      </w:r>
      <w:r>
        <w:t>时支持按单据表头公共自定义项</w:t>
      </w:r>
      <w:r>
        <w:rPr>
          <w:rFonts w:hint="eastAsia"/>
        </w:rPr>
        <w:t>作</w:t>
      </w:r>
      <w:r>
        <w:t>为查询条件</w:t>
      </w:r>
    </w:p>
    <w:p w:rsidR="007929A2" w:rsidRDefault="007929A2" w:rsidP="007929A2">
      <w:pPr>
        <w:pStyle w:val="a5"/>
        <w:numPr>
          <w:ilvl w:val="1"/>
          <w:numId w:val="42"/>
        </w:numPr>
        <w:spacing w:line="300" w:lineRule="auto"/>
        <w:ind w:firstLineChars="0"/>
      </w:pPr>
      <w:r>
        <w:rPr>
          <w:rFonts w:hint="eastAsia"/>
        </w:rPr>
        <w:t>应收</w:t>
      </w:r>
      <w:r>
        <w:t>冲应付，</w:t>
      </w:r>
      <w:r>
        <w:rPr>
          <w:rFonts w:hint="eastAsia"/>
        </w:rPr>
        <w:t>选单</w:t>
      </w:r>
      <w:r>
        <w:t>时支持按单据表头公共自定义项</w:t>
      </w:r>
      <w:r>
        <w:rPr>
          <w:rFonts w:hint="eastAsia"/>
        </w:rPr>
        <w:t>作</w:t>
      </w:r>
      <w:r>
        <w:t>为查询条件</w:t>
      </w:r>
    </w:p>
    <w:p w:rsidR="007929A2" w:rsidRDefault="007929A2" w:rsidP="007929A2">
      <w:pPr>
        <w:pStyle w:val="a5"/>
        <w:numPr>
          <w:ilvl w:val="0"/>
          <w:numId w:val="33"/>
        </w:numPr>
        <w:spacing w:line="360" w:lineRule="auto"/>
        <w:ind w:firstLineChars="0"/>
      </w:pPr>
      <w:r>
        <w:rPr>
          <w:rFonts w:hint="eastAsia"/>
        </w:rPr>
        <w:t>收入</w:t>
      </w:r>
      <w:r>
        <w:t>单、费用单</w:t>
      </w:r>
    </w:p>
    <w:p w:rsidR="007929A2" w:rsidRDefault="007929A2" w:rsidP="007929A2">
      <w:pPr>
        <w:pStyle w:val="a5"/>
        <w:numPr>
          <w:ilvl w:val="1"/>
          <w:numId w:val="42"/>
        </w:numPr>
        <w:spacing w:line="300" w:lineRule="auto"/>
        <w:ind w:firstLineChars="0"/>
      </w:pPr>
      <w:r>
        <w:rPr>
          <w:rFonts w:hint="eastAsia"/>
        </w:rPr>
        <w:t>单</w:t>
      </w:r>
      <w:r>
        <w:t>结算情况下，</w:t>
      </w:r>
      <w:r>
        <w:rPr>
          <w:rFonts w:hint="eastAsia"/>
        </w:rPr>
        <w:t>单据</w:t>
      </w:r>
      <w:r>
        <w:t>列表中可以按</w:t>
      </w:r>
      <w:r>
        <w:rPr>
          <w:rFonts w:hint="eastAsia"/>
        </w:rPr>
        <w:t>结算</w:t>
      </w:r>
      <w:r>
        <w:t>方式、账号进行查询，显示结果</w:t>
      </w:r>
    </w:p>
    <w:p w:rsidR="007929A2" w:rsidRDefault="007929A2" w:rsidP="007929A2">
      <w:pPr>
        <w:pStyle w:val="a5"/>
        <w:numPr>
          <w:ilvl w:val="0"/>
          <w:numId w:val="33"/>
        </w:numPr>
        <w:spacing w:line="360" w:lineRule="auto"/>
        <w:ind w:firstLineChars="0"/>
      </w:pPr>
      <w:r>
        <w:rPr>
          <w:rFonts w:hint="eastAsia"/>
        </w:rPr>
        <w:t>应</w:t>
      </w:r>
      <w:r>
        <w:t>收冲应收</w:t>
      </w:r>
    </w:p>
    <w:p w:rsidR="007929A2" w:rsidRDefault="007929A2" w:rsidP="007929A2">
      <w:pPr>
        <w:pStyle w:val="a5"/>
        <w:numPr>
          <w:ilvl w:val="1"/>
          <w:numId w:val="42"/>
        </w:numPr>
        <w:spacing w:line="300" w:lineRule="auto"/>
        <w:ind w:firstLineChars="0"/>
      </w:pPr>
      <w:r>
        <w:rPr>
          <w:rFonts w:hint="eastAsia"/>
        </w:rPr>
        <w:t>支持预</w:t>
      </w:r>
      <w:r>
        <w:t>收冲预收</w:t>
      </w:r>
    </w:p>
    <w:p w:rsidR="007929A2" w:rsidRDefault="007929A2" w:rsidP="007929A2">
      <w:pPr>
        <w:pStyle w:val="a5"/>
        <w:numPr>
          <w:ilvl w:val="0"/>
          <w:numId w:val="33"/>
        </w:numPr>
        <w:spacing w:line="360" w:lineRule="auto"/>
        <w:ind w:firstLineChars="0"/>
      </w:pPr>
      <w:r>
        <w:rPr>
          <w:rFonts w:hint="eastAsia"/>
        </w:rPr>
        <w:t>应</w:t>
      </w:r>
      <w:r>
        <w:t>付冲应付</w:t>
      </w:r>
    </w:p>
    <w:p w:rsidR="007929A2" w:rsidRDefault="007929A2" w:rsidP="007929A2">
      <w:pPr>
        <w:pStyle w:val="a5"/>
        <w:numPr>
          <w:ilvl w:val="1"/>
          <w:numId w:val="42"/>
        </w:numPr>
        <w:spacing w:line="300" w:lineRule="auto"/>
        <w:ind w:firstLineChars="0"/>
      </w:pPr>
      <w:r>
        <w:rPr>
          <w:rFonts w:hint="eastAsia"/>
        </w:rPr>
        <w:t>支持预</w:t>
      </w:r>
      <w:r>
        <w:t>付冲预付</w:t>
      </w:r>
    </w:p>
    <w:p w:rsidR="007929A2" w:rsidRDefault="007929A2" w:rsidP="007929A2">
      <w:pPr>
        <w:pStyle w:val="a5"/>
        <w:numPr>
          <w:ilvl w:val="0"/>
          <w:numId w:val="33"/>
        </w:numPr>
        <w:spacing w:line="360" w:lineRule="auto"/>
        <w:ind w:firstLineChars="0"/>
      </w:pPr>
      <w:r>
        <w:rPr>
          <w:rFonts w:hint="eastAsia"/>
        </w:rPr>
        <w:t>应</w:t>
      </w:r>
      <w:r>
        <w:t>收总账</w:t>
      </w:r>
    </w:p>
    <w:p w:rsidR="007929A2" w:rsidRDefault="007929A2" w:rsidP="007929A2">
      <w:pPr>
        <w:pStyle w:val="a5"/>
        <w:numPr>
          <w:ilvl w:val="1"/>
          <w:numId w:val="42"/>
        </w:numPr>
        <w:spacing w:line="300" w:lineRule="auto"/>
        <w:ind w:firstLineChars="0"/>
      </w:pPr>
      <w:r>
        <w:rPr>
          <w:rFonts w:hint="eastAsia"/>
        </w:rPr>
        <w:t>支持单据</w:t>
      </w:r>
      <w:r>
        <w:t>表头公共自定义项</w:t>
      </w:r>
      <w:r>
        <w:rPr>
          <w:rFonts w:hint="eastAsia"/>
        </w:rPr>
        <w:t>作</w:t>
      </w:r>
      <w:r>
        <w:t>为查询条</w:t>
      </w:r>
      <w:r>
        <w:rPr>
          <w:rFonts w:hint="eastAsia"/>
        </w:rPr>
        <w:t>件、</w:t>
      </w:r>
      <w:r>
        <w:t>分组条件和显示结果</w:t>
      </w:r>
    </w:p>
    <w:p w:rsidR="007929A2" w:rsidRDefault="007929A2" w:rsidP="007929A2">
      <w:pPr>
        <w:pStyle w:val="a5"/>
        <w:numPr>
          <w:ilvl w:val="0"/>
          <w:numId w:val="33"/>
        </w:numPr>
        <w:spacing w:line="360" w:lineRule="auto"/>
        <w:ind w:firstLineChars="0"/>
      </w:pPr>
      <w:r>
        <w:rPr>
          <w:rFonts w:hint="eastAsia"/>
        </w:rPr>
        <w:t>应</w:t>
      </w:r>
      <w:r>
        <w:t>付总账</w:t>
      </w:r>
    </w:p>
    <w:p w:rsidR="007929A2" w:rsidRDefault="007929A2" w:rsidP="007929A2">
      <w:pPr>
        <w:pStyle w:val="a5"/>
        <w:numPr>
          <w:ilvl w:val="1"/>
          <w:numId w:val="42"/>
        </w:numPr>
        <w:spacing w:line="300" w:lineRule="auto"/>
        <w:ind w:firstLineChars="0"/>
      </w:pPr>
      <w:r>
        <w:rPr>
          <w:rFonts w:hint="eastAsia"/>
        </w:rPr>
        <w:t>支持单据</w:t>
      </w:r>
      <w:r>
        <w:t>表头公共自定义项</w:t>
      </w:r>
      <w:r>
        <w:rPr>
          <w:rFonts w:hint="eastAsia"/>
        </w:rPr>
        <w:t>作</w:t>
      </w:r>
      <w:r>
        <w:t>为查询条</w:t>
      </w:r>
      <w:r>
        <w:rPr>
          <w:rFonts w:hint="eastAsia"/>
        </w:rPr>
        <w:t>件、</w:t>
      </w:r>
      <w:r>
        <w:t>分组条件和显示结果</w:t>
      </w:r>
    </w:p>
    <w:p w:rsidR="007929A2" w:rsidRDefault="007929A2" w:rsidP="007929A2">
      <w:pPr>
        <w:pStyle w:val="a5"/>
        <w:numPr>
          <w:ilvl w:val="0"/>
          <w:numId w:val="33"/>
        </w:numPr>
        <w:spacing w:line="360" w:lineRule="auto"/>
        <w:ind w:firstLineChars="0"/>
      </w:pPr>
      <w:r>
        <w:rPr>
          <w:rFonts w:hint="eastAsia"/>
        </w:rPr>
        <w:lastRenderedPageBreak/>
        <w:t>应</w:t>
      </w:r>
      <w:r>
        <w:t>收明细账</w:t>
      </w:r>
    </w:p>
    <w:p w:rsidR="007929A2" w:rsidRDefault="007929A2" w:rsidP="007929A2">
      <w:pPr>
        <w:pStyle w:val="a5"/>
        <w:numPr>
          <w:ilvl w:val="1"/>
          <w:numId w:val="42"/>
        </w:numPr>
        <w:spacing w:line="300" w:lineRule="auto"/>
        <w:ind w:firstLineChars="0"/>
      </w:pPr>
      <w:r>
        <w:rPr>
          <w:rFonts w:hint="eastAsia"/>
        </w:rPr>
        <w:t>支持单据</w:t>
      </w:r>
      <w:r>
        <w:t>表头公共自定义项</w:t>
      </w:r>
      <w:r>
        <w:rPr>
          <w:rFonts w:hint="eastAsia"/>
        </w:rPr>
        <w:t>作</w:t>
      </w:r>
      <w:r>
        <w:t>为查询条</w:t>
      </w:r>
      <w:r>
        <w:rPr>
          <w:rFonts w:hint="eastAsia"/>
        </w:rPr>
        <w:t>件、</w:t>
      </w:r>
      <w:r>
        <w:t>分组条件和显示结</w:t>
      </w:r>
      <w:r>
        <w:rPr>
          <w:rFonts w:hint="eastAsia"/>
        </w:rPr>
        <w:t>果</w:t>
      </w:r>
    </w:p>
    <w:p w:rsidR="007929A2" w:rsidRDefault="007929A2" w:rsidP="007929A2">
      <w:pPr>
        <w:pStyle w:val="a5"/>
        <w:numPr>
          <w:ilvl w:val="1"/>
          <w:numId w:val="42"/>
        </w:numPr>
        <w:spacing w:line="300" w:lineRule="auto"/>
        <w:ind w:firstLineChars="0"/>
      </w:pPr>
      <w:r>
        <w:rPr>
          <w:rFonts w:hint="eastAsia"/>
        </w:rPr>
        <w:t>默认</w:t>
      </w:r>
      <w:r>
        <w:t>不显示预收冲</w:t>
      </w:r>
      <w:r>
        <w:rPr>
          <w:rFonts w:hint="eastAsia"/>
        </w:rPr>
        <w:t>应</w:t>
      </w:r>
      <w:r>
        <w:t>收单据</w:t>
      </w:r>
    </w:p>
    <w:p w:rsidR="007929A2" w:rsidRDefault="007929A2" w:rsidP="007929A2">
      <w:pPr>
        <w:pStyle w:val="a5"/>
        <w:numPr>
          <w:ilvl w:val="0"/>
          <w:numId w:val="33"/>
        </w:numPr>
        <w:spacing w:line="360" w:lineRule="auto"/>
        <w:ind w:firstLineChars="0"/>
      </w:pPr>
      <w:r>
        <w:rPr>
          <w:rFonts w:hint="eastAsia"/>
        </w:rPr>
        <w:t>应</w:t>
      </w:r>
      <w:r>
        <w:t>付明细账</w:t>
      </w:r>
    </w:p>
    <w:p w:rsidR="007929A2" w:rsidRDefault="007929A2" w:rsidP="007929A2">
      <w:pPr>
        <w:pStyle w:val="a5"/>
        <w:numPr>
          <w:ilvl w:val="1"/>
          <w:numId w:val="42"/>
        </w:numPr>
        <w:spacing w:line="300" w:lineRule="auto"/>
        <w:ind w:firstLineChars="0"/>
      </w:pPr>
      <w:r>
        <w:rPr>
          <w:rFonts w:hint="eastAsia"/>
        </w:rPr>
        <w:t>支持单据</w:t>
      </w:r>
      <w:r>
        <w:t>表头公共自定义项</w:t>
      </w:r>
      <w:r>
        <w:rPr>
          <w:rFonts w:hint="eastAsia"/>
        </w:rPr>
        <w:t>作</w:t>
      </w:r>
      <w:r>
        <w:t>为查询条</w:t>
      </w:r>
      <w:r>
        <w:rPr>
          <w:rFonts w:hint="eastAsia"/>
        </w:rPr>
        <w:t>件、</w:t>
      </w:r>
      <w:r>
        <w:t>分组条件和显示结</w:t>
      </w:r>
      <w:r>
        <w:rPr>
          <w:rFonts w:hint="eastAsia"/>
        </w:rPr>
        <w:t>果</w:t>
      </w:r>
    </w:p>
    <w:p w:rsidR="007929A2" w:rsidRDefault="007929A2" w:rsidP="007929A2">
      <w:pPr>
        <w:pStyle w:val="a5"/>
        <w:numPr>
          <w:ilvl w:val="1"/>
          <w:numId w:val="42"/>
        </w:numPr>
        <w:spacing w:line="300" w:lineRule="auto"/>
        <w:ind w:firstLineChars="0"/>
      </w:pPr>
      <w:r>
        <w:rPr>
          <w:rFonts w:hint="eastAsia"/>
        </w:rPr>
        <w:t>默认</w:t>
      </w:r>
      <w:r>
        <w:t>不显示预付冲</w:t>
      </w:r>
      <w:r>
        <w:rPr>
          <w:rFonts w:hint="eastAsia"/>
        </w:rPr>
        <w:t>应</w:t>
      </w:r>
      <w:r>
        <w:t>付单据</w:t>
      </w:r>
    </w:p>
    <w:p w:rsidR="007929A2" w:rsidRDefault="007929A2" w:rsidP="007929A2">
      <w:pPr>
        <w:pStyle w:val="a5"/>
        <w:numPr>
          <w:ilvl w:val="0"/>
          <w:numId w:val="33"/>
        </w:numPr>
        <w:spacing w:line="360" w:lineRule="auto"/>
        <w:ind w:firstLineChars="0"/>
      </w:pPr>
      <w:r>
        <w:rPr>
          <w:rFonts w:hint="eastAsia"/>
        </w:rPr>
        <w:t>明细</w:t>
      </w:r>
      <w:r>
        <w:t>表</w:t>
      </w:r>
    </w:p>
    <w:p w:rsidR="007929A2" w:rsidRDefault="007929A2" w:rsidP="007929A2">
      <w:pPr>
        <w:pStyle w:val="a5"/>
        <w:numPr>
          <w:ilvl w:val="1"/>
          <w:numId w:val="42"/>
        </w:numPr>
        <w:spacing w:line="300" w:lineRule="auto"/>
        <w:ind w:firstLineChars="0"/>
      </w:pPr>
      <w:r>
        <w:rPr>
          <w:rFonts w:hint="eastAsia"/>
        </w:rPr>
        <w:t>单</w:t>
      </w:r>
      <w:r>
        <w:t>结算情</w:t>
      </w:r>
      <w:r>
        <w:rPr>
          <w:rFonts w:hint="eastAsia"/>
        </w:rPr>
        <w:t>况</w:t>
      </w:r>
      <w:r>
        <w:t>下，</w:t>
      </w:r>
      <w:r>
        <w:rPr>
          <w:rFonts w:hint="eastAsia"/>
        </w:rPr>
        <w:t>收入</w:t>
      </w:r>
      <w:r>
        <w:t>单明细</w:t>
      </w:r>
      <w:r>
        <w:rPr>
          <w:rFonts w:hint="eastAsia"/>
        </w:rPr>
        <w:t>表</w:t>
      </w:r>
      <w:r>
        <w:t>支持按结算方式、账号进行查询</w:t>
      </w:r>
      <w:r>
        <w:rPr>
          <w:rFonts w:hint="eastAsia"/>
        </w:rPr>
        <w:t>、</w:t>
      </w:r>
      <w:r>
        <w:t>分组，显示结果</w:t>
      </w:r>
    </w:p>
    <w:p w:rsidR="007929A2" w:rsidRDefault="007929A2" w:rsidP="007929A2">
      <w:pPr>
        <w:pStyle w:val="a5"/>
        <w:numPr>
          <w:ilvl w:val="1"/>
          <w:numId w:val="42"/>
        </w:numPr>
        <w:spacing w:line="300" w:lineRule="auto"/>
        <w:ind w:firstLineChars="0"/>
      </w:pPr>
      <w:r>
        <w:rPr>
          <w:rFonts w:hint="eastAsia"/>
        </w:rPr>
        <w:t>单</w:t>
      </w:r>
      <w:r>
        <w:t>结算情</w:t>
      </w:r>
      <w:r>
        <w:rPr>
          <w:rFonts w:hint="eastAsia"/>
        </w:rPr>
        <w:t>况</w:t>
      </w:r>
      <w:r>
        <w:t>下，</w:t>
      </w:r>
      <w:r>
        <w:rPr>
          <w:rFonts w:hint="eastAsia"/>
        </w:rPr>
        <w:t>费用</w:t>
      </w:r>
      <w:r>
        <w:t>单明细</w:t>
      </w:r>
      <w:r>
        <w:rPr>
          <w:rFonts w:hint="eastAsia"/>
        </w:rPr>
        <w:t>表</w:t>
      </w:r>
      <w:r>
        <w:t>支持按结算方式、账号进行查询</w:t>
      </w:r>
      <w:r>
        <w:rPr>
          <w:rFonts w:hint="eastAsia"/>
        </w:rPr>
        <w:t>、</w:t>
      </w:r>
      <w:r>
        <w:t>分组，显示结果</w:t>
      </w:r>
    </w:p>
    <w:p w:rsidR="007929A2" w:rsidRDefault="007929A2" w:rsidP="007929A2">
      <w:pPr>
        <w:pStyle w:val="a5"/>
        <w:numPr>
          <w:ilvl w:val="0"/>
          <w:numId w:val="33"/>
        </w:numPr>
        <w:spacing w:line="360" w:lineRule="auto"/>
        <w:ind w:firstLineChars="0"/>
      </w:pPr>
      <w:r>
        <w:rPr>
          <w:rFonts w:hint="eastAsia"/>
        </w:rPr>
        <w:t>统计</w:t>
      </w:r>
      <w:r>
        <w:t>表</w:t>
      </w:r>
    </w:p>
    <w:p w:rsidR="007929A2" w:rsidRDefault="007929A2" w:rsidP="007929A2">
      <w:pPr>
        <w:pStyle w:val="a5"/>
        <w:numPr>
          <w:ilvl w:val="1"/>
          <w:numId w:val="42"/>
        </w:numPr>
        <w:spacing w:line="300" w:lineRule="auto"/>
        <w:ind w:firstLineChars="0"/>
      </w:pPr>
      <w:r>
        <w:rPr>
          <w:rFonts w:hint="eastAsia"/>
        </w:rPr>
        <w:t>单</w:t>
      </w:r>
      <w:r>
        <w:t>结算情</w:t>
      </w:r>
      <w:r>
        <w:rPr>
          <w:rFonts w:hint="eastAsia"/>
        </w:rPr>
        <w:t>况</w:t>
      </w:r>
      <w:r>
        <w:t>下，</w:t>
      </w:r>
      <w:r>
        <w:rPr>
          <w:rFonts w:hint="eastAsia"/>
        </w:rPr>
        <w:t>收入</w:t>
      </w:r>
      <w:r>
        <w:t>单</w:t>
      </w:r>
      <w:r>
        <w:rPr>
          <w:rFonts w:hint="eastAsia"/>
        </w:rPr>
        <w:t>统计表</w:t>
      </w:r>
      <w:r>
        <w:t>支持按结算方式、账号进行查询</w:t>
      </w:r>
      <w:r>
        <w:rPr>
          <w:rFonts w:hint="eastAsia"/>
        </w:rPr>
        <w:t>、</w:t>
      </w:r>
      <w:r>
        <w:t>分组，显示结果</w:t>
      </w:r>
    </w:p>
    <w:p w:rsidR="007929A2" w:rsidRDefault="007929A2" w:rsidP="007929A2">
      <w:pPr>
        <w:pStyle w:val="a5"/>
        <w:numPr>
          <w:ilvl w:val="1"/>
          <w:numId w:val="42"/>
        </w:numPr>
        <w:spacing w:line="300" w:lineRule="auto"/>
        <w:ind w:firstLineChars="0"/>
      </w:pPr>
      <w:r>
        <w:rPr>
          <w:rFonts w:hint="eastAsia"/>
        </w:rPr>
        <w:t>单</w:t>
      </w:r>
      <w:r>
        <w:t>结算情</w:t>
      </w:r>
      <w:r>
        <w:rPr>
          <w:rFonts w:hint="eastAsia"/>
        </w:rPr>
        <w:t>况</w:t>
      </w:r>
      <w:r>
        <w:t>下，</w:t>
      </w:r>
      <w:r>
        <w:rPr>
          <w:rFonts w:hint="eastAsia"/>
        </w:rPr>
        <w:t>费用</w:t>
      </w:r>
      <w:r>
        <w:t>单</w:t>
      </w:r>
      <w:r>
        <w:rPr>
          <w:rFonts w:hint="eastAsia"/>
        </w:rPr>
        <w:t>统计表</w:t>
      </w:r>
      <w:r>
        <w:t>支持按结算方式、账号进行查询</w:t>
      </w:r>
      <w:r>
        <w:rPr>
          <w:rFonts w:hint="eastAsia"/>
        </w:rPr>
        <w:t>、</w:t>
      </w:r>
      <w:r>
        <w:t>分组，显示结果</w:t>
      </w:r>
    </w:p>
    <w:p w:rsidR="007929A2" w:rsidRDefault="007929A2" w:rsidP="007929A2">
      <w:pPr>
        <w:pStyle w:val="2"/>
        <w:spacing w:line="300" w:lineRule="auto"/>
        <w:rPr>
          <w:rFonts w:ascii="宋体" w:eastAsia="宋体" w:hAnsi="宋体"/>
          <w:color w:val="000000" w:themeColor="text1"/>
          <w:szCs w:val="21"/>
        </w:rPr>
      </w:pPr>
      <w:bookmarkStart w:id="18" w:name="_Toc415217529"/>
      <w:r>
        <w:rPr>
          <w:rFonts w:ascii="宋体" w:eastAsia="宋体" w:hAnsi="宋体" w:hint="eastAsia"/>
          <w:color w:val="000000" w:themeColor="text1"/>
          <w:szCs w:val="21"/>
        </w:rPr>
        <w:t>4.11出纳</w:t>
      </w:r>
      <w:r>
        <w:rPr>
          <w:rFonts w:ascii="宋体" w:eastAsia="宋体" w:hAnsi="宋体"/>
          <w:color w:val="000000" w:themeColor="text1"/>
          <w:szCs w:val="21"/>
        </w:rPr>
        <w:t>管理</w:t>
      </w:r>
      <w:bookmarkEnd w:id="18"/>
    </w:p>
    <w:p w:rsidR="007929A2" w:rsidRDefault="007929A2" w:rsidP="007929A2">
      <w:pPr>
        <w:pStyle w:val="a5"/>
        <w:numPr>
          <w:ilvl w:val="0"/>
          <w:numId w:val="33"/>
        </w:numPr>
        <w:spacing w:line="360" w:lineRule="auto"/>
        <w:ind w:firstLineChars="0"/>
      </w:pPr>
      <w:r>
        <w:rPr>
          <w:rFonts w:hint="eastAsia"/>
        </w:rPr>
        <w:t>现金收</w:t>
      </w:r>
      <w:r>
        <w:t>入、费用单</w:t>
      </w:r>
    </w:p>
    <w:p w:rsidR="007929A2" w:rsidRDefault="007929A2" w:rsidP="007929A2">
      <w:pPr>
        <w:pStyle w:val="a5"/>
        <w:numPr>
          <w:ilvl w:val="1"/>
          <w:numId w:val="42"/>
        </w:numPr>
        <w:spacing w:line="300" w:lineRule="auto"/>
        <w:ind w:firstLineChars="0"/>
      </w:pPr>
      <w:r>
        <w:rPr>
          <w:rFonts w:hint="eastAsia"/>
        </w:rPr>
        <w:t>现金收</w:t>
      </w:r>
      <w:r>
        <w:t>入、费用单支持录入</w:t>
      </w:r>
      <w:r>
        <w:rPr>
          <w:rFonts w:hint="eastAsia"/>
        </w:rPr>
        <w:t>往</w:t>
      </w:r>
      <w:r>
        <w:t>来单位</w:t>
      </w:r>
    </w:p>
    <w:p w:rsidR="007929A2" w:rsidRDefault="007929A2" w:rsidP="007929A2">
      <w:pPr>
        <w:pStyle w:val="a5"/>
        <w:numPr>
          <w:ilvl w:val="0"/>
          <w:numId w:val="33"/>
        </w:numPr>
        <w:spacing w:line="360" w:lineRule="auto"/>
        <w:ind w:firstLineChars="0"/>
      </w:pPr>
      <w:r>
        <w:rPr>
          <w:rFonts w:hint="eastAsia"/>
        </w:rPr>
        <w:t>银行存</w:t>
      </w:r>
      <w:r>
        <w:t>取款单</w:t>
      </w:r>
    </w:p>
    <w:p w:rsidR="007929A2" w:rsidRDefault="007929A2" w:rsidP="007929A2">
      <w:pPr>
        <w:pStyle w:val="a5"/>
        <w:numPr>
          <w:ilvl w:val="1"/>
          <w:numId w:val="42"/>
        </w:numPr>
        <w:spacing w:line="300" w:lineRule="auto"/>
        <w:ind w:firstLineChars="0"/>
      </w:pPr>
      <w:r>
        <w:rPr>
          <w:rFonts w:hint="eastAsia"/>
        </w:rPr>
        <w:t>银行存</w:t>
      </w:r>
      <w:r>
        <w:t>取款单支持录入结算方式</w:t>
      </w:r>
    </w:p>
    <w:p w:rsidR="007929A2" w:rsidRPr="00C00FC8" w:rsidRDefault="007929A2" w:rsidP="007929A2">
      <w:pPr>
        <w:pStyle w:val="a5"/>
        <w:numPr>
          <w:ilvl w:val="0"/>
          <w:numId w:val="33"/>
        </w:numPr>
        <w:spacing w:line="360" w:lineRule="auto"/>
        <w:ind w:firstLineChars="0"/>
      </w:pPr>
      <w:r>
        <w:rPr>
          <w:rFonts w:hint="eastAsia"/>
        </w:rPr>
        <w:t>票据</w:t>
      </w:r>
      <w:r>
        <w:t>打印可以单独启用，</w:t>
      </w:r>
      <w:proofErr w:type="gramStart"/>
      <w:r>
        <w:t>不</w:t>
      </w:r>
      <w:proofErr w:type="gramEnd"/>
      <w:r>
        <w:t>必须</w:t>
      </w:r>
      <w:r>
        <w:rPr>
          <w:rFonts w:hint="eastAsia"/>
        </w:rPr>
        <w:t>先</w:t>
      </w:r>
      <w:r>
        <w:t>启用出</w:t>
      </w:r>
      <w:r>
        <w:rPr>
          <w:rFonts w:hint="eastAsia"/>
        </w:rPr>
        <w:t>纳</w:t>
      </w:r>
      <w:r>
        <w:t>管理</w:t>
      </w:r>
    </w:p>
    <w:p w:rsidR="007929A2" w:rsidRDefault="007929A2" w:rsidP="007929A2">
      <w:pPr>
        <w:pStyle w:val="2"/>
        <w:spacing w:line="300" w:lineRule="auto"/>
        <w:rPr>
          <w:rFonts w:ascii="宋体" w:eastAsia="宋体" w:hAnsi="宋体"/>
          <w:color w:val="000000" w:themeColor="text1"/>
          <w:szCs w:val="21"/>
        </w:rPr>
      </w:pPr>
      <w:bookmarkStart w:id="19" w:name="_Toc415217530"/>
      <w:r>
        <w:rPr>
          <w:rFonts w:ascii="宋体" w:eastAsia="宋体" w:hAnsi="宋体" w:hint="eastAsia"/>
          <w:color w:val="000000" w:themeColor="text1"/>
          <w:szCs w:val="21"/>
        </w:rPr>
        <w:t>4.12</w:t>
      </w:r>
      <w:r w:rsidRPr="00B805BB">
        <w:rPr>
          <w:rFonts w:ascii="宋体" w:eastAsia="宋体" w:hAnsi="宋体" w:hint="eastAsia"/>
          <w:color w:val="000000" w:themeColor="text1"/>
          <w:szCs w:val="21"/>
        </w:rPr>
        <w:t>总账</w:t>
      </w:r>
      <w:bookmarkEnd w:id="19"/>
    </w:p>
    <w:p w:rsidR="007929A2" w:rsidRPr="00C617A0" w:rsidRDefault="007929A2" w:rsidP="007929A2">
      <w:pPr>
        <w:pStyle w:val="a5"/>
        <w:numPr>
          <w:ilvl w:val="0"/>
          <w:numId w:val="42"/>
        </w:numPr>
        <w:spacing w:line="300" w:lineRule="auto"/>
        <w:ind w:left="780" w:firstLineChars="0"/>
        <w:rPr>
          <w:color w:val="000000" w:themeColor="text1"/>
        </w:rPr>
      </w:pPr>
      <w:r w:rsidRPr="00C617A0">
        <w:rPr>
          <w:rFonts w:hint="eastAsia"/>
          <w:color w:val="000000" w:themeColor="text1"/>
        </w:rPr>
        <w:t>支持</w:t>
      </w:r>
      <w:r w:rsidRPr="00C617A0">
        <w:rPr>
          <w:rFonts w:hint="eastAsia"/>
          <w:color w:val="000000" w:themeColor="text1"/>
        </w:rPr>
        <w:t>5</w:t>
      </w:r>
      <w:r w:rsidRPr="00C617A0">
        <w:rPr>
          <w:rFonts w:hint="eastAsia"/>
          <w:color w:val="000000" w:themeColor="text1"/>
        </w:rPr>
        <w:t>个</w:t>
      </w:r>
      <w:r w:rsidRPr="00C617A0">
        <w:rPr>
          <w:color w:val="000000" w:themeColor="text1"/>
        </w:rPr>
        <w:t>会计制度</w:t>
      </w:r>
      <w:r w:rsidRPr="00C617A0">
        <w:rPr>
          <w:rFonts w:hint="eastAsia"/>
          <w:color w:val="000000" w:themeColor="text1"/>
        </w:rPr>
        <w:t>，</w:t>
      </w:r>
      <w:r w:rsidRPr="00C617A0">
        <w:rPr>
          <w:color w:val="000000" w:themeColor="text1"/>
        </w:rPr>
        <w:t>预置</w:t>
      </w:r>
      <w:r w:rsidRPr="00C617A0">
        <w:rPr>
          <w:rFonts w:hint="eastAsia"/>
          <w:color w:val="000000" w:themeColor="text1"/>
        </w:rPr>
        <w:t>相应</w:t>
      </w:r>
      <w:r w:rsidRPr="00C617A0">
        <w:rPr>
          <w:color w:val="000000" w:themeColor="text1"/>
        </w:rPr>
        <w:t>科目表、</w:t>
      </w:r>
      <w:r w:rsidRPr="00C617A0">
        <w:rPr>
          <w:rFonts w:hint="eastAsia"/>
          <w:color w:val="000000" w:themeColor="text1"/>
        </w:rPr>
        <w:t>TFUO</w:t>
      </w:r>
      <w:r w:rsidRPr="00C617A0">
        <w:rPr>
          <w:rFonts w:hint="eastAsia"/>
          <w:color w:val="000000" w:themeColor="text1"/>
        </w:rPr>
        <w:t>报表</w:t>
      </w:r>
      <w:r w:rsidRPr="00C617A0">
        <w:rPr>
          <w:color w:val="000000" w:themeColor="text1"/>
        </w:rPr>
        <w:t>模板</w:t>
      </w:r>
      <w:r w:rsidRPr="00C617A0">
        <w:rPr>
          <w:rFonts w:hint="eastAsia"/>
          <w:color w:val="000000" w:themeColor="text1"/>
        </w:rPr>
        <w:t>、</w:t>
      </w:r>
      <w:r w:rsidRPr="00C617A0">
        <w:rPr>
          <w:color w:val="000000" w:themeColor="text1"/>
        </w:rPr>
        <w:t>资产分类</w:t>
      </w:r>
      <w:r w:rsidRPr="00C617A0">
        <w:rPr>
          <w:rFonts w:hint="eastAsia"/>
          <w:color w:val="000000" w:themeColor="text1"/>
        </w:rPr>
        <w:t>。</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2013</w:t>
      </w:r>
      <w:r w:rsidRPr="00C617A0">
        <w:rPr>
          <w:rFonts w:ascii="Arial" w:hAnsi="Arial" w:cs="Arial"/>
          <w:color w:val="000000" w:themeColor="text1"/>
          <w:szCs w:val="21"/>
          <w:shd w:val="clear" w:color="auto" w:fill="FFFFFF"/>
        </w:rPr>
        <w:t>年事业单位会计制度</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2014</w:t>
      </w:r>
      <w:r w:rsidRPr="00C617A0">
        <w:rPr>
          <w:rFonts w:ascii="Arial" w:hAnsi="Arial" w:cs="Arial"/>
          <w:color w:val="000000" w:themeColor="text1"/>
          <w:szCs w:val="21"/>
          <w:shd w:val="clear" w:color="auto" w:fill="FFFFFF"/>
        </w:rPr>
        <w:t>科学事业单位会计制度</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2014</w:t>
      </w:r>
      <w:r w:rsidRPr="00C617A0">
        <w:rPr>
          <w:rFonts w:ascii="Arial" w:hAnsi="Arial" w:cs="Arial"/>
          <w:color w:val="000000" w:themeColor="text1"/>
          <w:szCs w:val="21"/>
          <w:shd w:val="clear" w:color="auto" w:fill="FFFFFF"/>
        </w:rPr>
        <w:t>高等学校会计制度</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2014</w:t>
      </w:r>
      <w:r w:rsidRPr="00C617A0">
        <w:rPr>
          <w:rFonts w:ascii="Arial" w:hAnsi="Arial" w:cs="Arial"/>
          <w:color w:val="000000" w:themeColor="text1"/>
          <w:szCs w:val="21"/>
          <w:shd w:val="clear" w:color="auto" w:fill="FFFFFF"/>
        </w:rPr>
        <w:t>中小学校会计制度</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2014</w:t>
      </w:r>
      <w:r w:rsidRPr="00C617A0">
        <w:rPr>
          <w:rFonts w:ascii="Arial" w:hAnsi="Arial" w:cs="Arial"/>
          <w:color w:val="000000" w:themeColor="text1"/>
          <w:szCs w:val="21"/>
          <w:shd w:val="clear" w:color="auto" w:fill="FFFFFF"/>
        </w:rPr>
        <w:t>彩票机构会计制度</w:t>
      </w:r>
    </w:p>
    <w:p w:rsidR="007929A2" w:rsidRPr="00C617A0" w:rsidRDefault="007929A2" w:rsidP="007929A2">
      <w:pPr>
        <w:pStyle w:val="a5"/>
        <w:numPr>
          <w:ilvl w:val="0"/>
          <w:numId w:val="42"/>
        </w:numPr>
        <w:spacing w:line="300" w:lineRule="auto"/>
        <w:ind w:left="780" w:firstLineChars="0"/>
        <w:rPr>
          <w:color w:val="000000" w:themeColor="text1"/>
        </w:rPr>
      </w:pPr>
      <w:r w:rsidRPr="00C617A0">
        <w:rPr>
          <w:rFonts w:ascii="Arial" w:hAnsi="Arial" w:cs="Arial"/>
          <w:color w:val="000000" w:themeColor="text1"/>
          <w:szCs w:val="21"/>
          <w:shd w:val="clear" w:color="auto" w:fill="FFFFFF"/>
        </w:rPr>
        <w:t>完善账表查询，提高查询灵活性</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hint="eastAsia"/>
          <w:color w:val="000000" w:themeColor="text1"/>
          <w:szCs w:val="21"/>
          <w:shd w:val="clear" w:color="auto" w:fill="FFFFFF"/>
        </w:rPr>
        <w:t>根据</w:t>
      </w:r>
      <w:r w:rsidRPr="00C617A0">
        <w:rPr>
          <w:rFonts w:ascii="Arial" w:hAnsi="Arial" w:cs="Arial" w:hint="eastAsia"/>
          <w:color w:val="000000" w:themeColor="text1"/>
          <w:szCs w:val="21"/>
          <w:shd w:val="clear" w:color="auto" w:fill="FFFFFF"/>
        </w:rPr>
        <w:t>T3</w:t>
      </w:r>
      <w:r w:rsidRPr="00C617A0">
        <w:rPr>
          <w:rFonts w:ascii="Arial" w:hAnsi="Arial" w:cs="Arial" w:hint="eastAsia"/>
          <w:color w:val="000000" w:themeColor="text1"/>
          <w:szCs w:val="21"/>
          <w:shd w:val="clear" w:color="auto" w:fill="FFFFFF"/>
        </w:rPr>
        <w:t>账</w:t>
      </w:r>
      <w:r w:rsidRPr="00C617A0">
        <w:rPr>
          <w:rFonts w:ascii="Arial" w:hAnsi="Arial" w:cs="Arial"/>
          <w:color w:val="000000" w:themeColor="text1"/>
          <w:szCs w:val="21"/>
          <w:shd w:val="clear" w:color="auto" w:fill="FFFFFF"/>
        </w:rPr>
        <w:t>表，</w:t>
      </w:r>
      <w:r w:rsidRPr="00C617A0">
        <w:rPr>
          <w:rFonts w:ascii="Arial" w:hAnsi="Arial" w:cs="Arial" w:hint="eastAsia"/>
          <w:color w:val="000000" w:themeColor="text1"/>
          <w:szCs w:val="21"/>
          <w:shd w:val="clear" w:color="auto" w:fill="FFFFFF"/>
        </w:rPr>
        <w:t>在</w:t>
      </w:r>
      <w:r w:rsidRPr="00C617A0">
        <w:rPr>
          <w:rFonts w:ascii="Arial" w:hAnsi="Arial" w:cs="Arial" w:hint="eastAsia"/>
          <w:color w:val="000000" w:themeColor="text1"/>
          <w:szCs w:val="21"/>
          <w:shd w:val="clear" w:color="auto" w:fill="FFFFFF"/>
        </w:rPr>
        <w:t>T+</w:t>
      </w:r>
      <w:r w:rsidRPr="00C617A0">
        <w:rPr>
          <w:rFonts w:ascii="Arial" w:hAnsi="Arial" w:cs="Arial" w:hint="eastAsia"/>
          <w:color w:val="000000" w:themeColor="text1"/>
          <w:szCs w:val="21"/>
          <w:shd w:val="clear" w:color="auto" w:fill="FFFFFF"/>
        </w:rPr>
        <w:t>中对</w:t>
      </w:r>
      <w:r w:rsidRPr="00C617A0">
        <w:rPr>
          <w:rFonts w:ascii="Arial" w:hAnsi="Arial" w:cs="Arial"/>
          <w:color w:val="000000" w:themeColor="text1"/>
          <w:szCs w:val="21"/>
          <w:shd w:val="clear" w:color="auto" w:fill="FFFFFF"/>
        </w:rPr>
        <w:t>应增加</w:t>
      </w:r>
      <w:r w:rsidRPr="00C617A0">
        <w:rPr>
          <w:rFonts w:ascii="Arial" w:hAnsi="Arial" w:cs="Arial" w:hint="eastAsia"/>
          <w:color w:val="000000" w:themeColor="text1"/>
          <w:szCs w:val="21"/>
          <w:shd w:val="clear" w:color="auto" w:fill="FFFFFF"/>
        </w:rPr>
        <w:t>相</w:t>
      </w:r>
      <w:r w:rsidRPr="00C617A0">
        <w:rPr>
          <w:rFonts w:ascii="Arial" w:hAnsi="Arial" w:cs="Arial"/>
          <w:color w:val="000000" w:themeColor="text1"/>
          <w:szCs w:val="21"/>
          <w:shd w:val="clear" w:color="auto" w:fill="FFFFFF"/>
        </w:rPr>
        <w:t>应查询方</w:t>
      </w:r>
      <w:r w:rsidRPr="00C617A0">
        <w:rPr>
          <w:rFonts w:ascii="Arial" w:hAnsi="Arial" w:cs="Arial" w:hint="eastAsia"/>
          <w:color w:val="000000" w:themeColor="text1"/>
          <w:szCs w:val="21"/>
          <w:shd w:val="clear" w:color="auto" w:fill="FFFFFF"/>
        </w:rPr>
        <w:t>案</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hint="eastAsia"/>
          <w:color w:val="000000" w:themeColor="text1"/>
          <w:szCs w:val="21"/>
          <w:shd w:val="clear" w:color="auto" w:fill="FFFFFF"/>
        </w:rPr>
        <w:t>预置</w:t>
      </w:r>
      <w:r w:rsidRPr="00C617A0">
        <w:rPr>
          <w:rFonts w:ascii="Arial" w:hAnsi="Arial" w:cs="Arial"/>
          <w:color w:val="000000" w:themeColor="text1"/>
          <w:szCs w:val="21"/>
          <w:shd w:val="clear" w:color="auto" w:fill="FFFFFF"/>
        </w:rPr>
        <w:t>科目总账、科目明细账、科目日记账、科目余额表</w:t>
      </w:r>
      <w:proofErr w:type="gramStart"/>
      <w:r w:rsidRPr="00C617A0">
        <w:rPr>
          <w:rFonts w:ascii="Arial" w:hAnsi="Arial" w:cs="Arial"/>
          <w:color w:val="000000" w:themeColor="text1"/>
          <w:szCs w:val="21"/>
          <w:shd w:val="clear" w:color="auto" w:fill="FFFFFF"/>
        </w:rPr>
        <w:t>非套打模板</w:t>
      </w:r>
      <w:proofErr w:type="gramEnd"/>
      <w:r w:rsidRPr="00C617A0">
        <w:rPr>
          <w:rFonts w:ascii="Arial" w:hAnsi="Arial" w:cs="Arial"/>
          <w:color w:val="000000" w:themeColor="text1"/>
          <w:szCs w:val="21"/>
          <w:shd w:val="clear" w:color="auto" w:fill="FFFFFF"/>
        </w:rPr>
        <w:t>，</w:t>
      </w:r>
      <w:r w:rsidRPr="00C617A0">
        <w:rPr>
          <w:rFonts w:ascii="Arial" w:hAnsi="Arial" w:cs="Arial" w:hint="eastAsia"/>
          <w:color w:val="000000" w:themeColor="text1"/>
          <w:szCs w:val="21"/>
          <w:shd w:val="clear" w:color="auto" w:fill="FFFFFF"/>
        </w:rPr>
        <w:t>减</w:t>
      </w:r>
      <w:r w:rsidRPr="00C617A0">
        <w:rPr>
          <w:rFonts w:ascii="Arial" w:hAnsi="Arial" w:cs="Arial"/>
          <w:color w:val="000000" w:themeColor="text1"/>
          <w:szCs w:val="21"/>
          <w:shd w:val="clear" w:color="auto" w:fill="FFFFFF"/>
        </w:rPr>
        <w:t>轻用户</w:t>
      </w:r>
      <w:r w:rsidRPr="00C617A0">
        <w:rPr>
          <w:rFonts w:ascii="Arial" w:hAnsi="Arial" w:cs="Arial" w:hint="eastAsia"/>
          <w:color w:val="000000" w:themeColor="text1"/>
          <w:szCs w:val="21"/>
          <w:shd w:val="clear" w:color="auto" w:fill="FFFFFF"/>
        </w:rPr>
        <w:t>非</w:t>
      </w:r>
      <w:proofErr w:type="gramStart"/>
      <w:r w:rsidRPr="00C617A0">
        <w:rPr>
          <w:rFonts w:ascii="Arial" w:hAnsi="Arial" w:cs="Arial"/>
          <w:color w:val="000000" w:themeColor="text1"/>
          <w:szCs w:val="21"/>
          <w:shd w:val="clear" w:color="auto" w:fill="FFFFFF"/>
        </w:rPr>
        <w:t>套打</w:t>
      </w:r>
      <w:r w:rsidRPr="00C617A0">
        <w:rPr>
          <w:rFonts w:ascii="Arial" w:hAnsi="Arial" w:cs="Arial" w:hint="eastAsia"/>
          <w:color w:val="000000" w:themeColor="text1"/>
          <w:szCs w:val="21"/>
          <w:shd w:val="clear" w:color="auto" w:fill="FFFFFF"/>
        </w:rPr>
        <w:t>设置</w:t>
      </w:r>
      <w:proofErr w:type="gramEnd"/>
      <w:r w:rsidRPr="00C617A0">
        <w:rPr>
          <w:rFonts w:ascii="Arial" w:hAnsi="Arial" w:cs="Arial"/>
          <w:color w:val="000000" w:themeColor="text1"/>
          <w:szCs w:val="21"/>
          <w:shd w:val="clear" w:color="auto" w:fill="FFFFFF"/>
        </w:rPr>
        <w:t>工作量。</w:t>
      </w:r>
    </w:p>
    <w:p w:rsidR="007929A2" w:rsidRPr="00C617A0" w:rsidRDefault="007929A2" w:rsidP="007929A2">
      <w:pPr>
        <w:pStyle w:val="a5"/>
        <w:numPr>
          <w:ilvl w:val="0"/>
          <w:numId w:val="42"/>
        </w:numPr>
        <w:spacing w:line="300" w:lineRule="auto"/>
        <w:ind w:left="780" w:firstLineChars="0"/>
        <w:rPr>
          <w:color w:val="000000" w:themeColor="text1"/>
        </w:rPr>
      </w:pPr>
      <w:r w:rsidRPr="00C617A0">
        <w:rPr>
          <w:rFonts w:ascii="Arial" w:hAnsi="Arial" w:cs="Arial"/>
          <w:color w:val="000000" w:themeColor="text1"/>
          <w:szCs w:val="21"/>
          <w:shd w:val="clear" w:color="auto" w:fill="FFFFFF"/>
        </w:rPr>
        <w:t>完善账表、凭证打印，提高准确性、灵活性与易用性</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账簿打印公共</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支持</w:t>
      </w:r>
      <w:r w:rsidRPr="00C617A0">
        <w:rPr>
          <w:rFonts w:ascii="Arial" w:hAnsi="Arial" w:cs="Arial"/>
          <w:color w:val="000000" w:themeColor="text1"/>
          <w:szCs w:val="21"/>
          <w:shd w:val="clear" w:color="auto" w:fill="FFFFFF"/>
        </w:rPr>
        <w:t>“</w:t>
      </w:r>
      <w:r w:rsidRPr="00C617A0">
        <w:rPr>
          <w:rFonts w:ascii="Arial" w:hAnsi="Arial" w:cs="Arial"/>
          <w:color w:val="000000" w:themeColor="text1"/>
          <w:szCs w:val="21"/>
          <w:shd w:val="clear" w:color="auto" w:fill="FFFFFF"/>
        </w:rPr>
        <w:t>按币种分页打印</w:t>
      </w:r>
      <w:r w:rsidRPr="00C617A0">
        <w:rPr>
          <w:rFonts w:ascii="Arial" w:hAnsi="Arial" w:cs="Arial"/>
          <w:color w:val="000000" w:themeColor="text1"/>
          <w:szCs w:val="21"/>
          <w:shd w:val="clear" w:color="auto" w:fill="FFFFFF"/>
        </w:rPr>
        <w:t>”</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多币种打印</w:t>
      </w:r>
      <w:r w:rsidRPr="00C617A0">
        <w:rPr>
          <w:rFonts w:ascii="Arial" w:hAnsi="Arial" w:cs="Arial" w:hint="eastAsia"/>
          <w:color w:val="000000" w:themeColor="text1"/>
          <w:szCs w:val="21"/>
          <w:shd w:val="clear" w:color="auto" w:fill="FFFFFF"/>
        </w:rPr>
        <w:t>时</w:t>
      </w:r>
      <w:r w:rsidRPr="00C617A0">
        <w:rPr>
          <w:rFonts w:ascii="Arial" w:hAnsi="Arial" w:cs="Arial"/>
          <w:color w:val="000000" w:themeColor="text1"/>
          <w:szCs w:val="21"/>
          <w:shd w:val="clear" w:color="auto" w:fill="FFFFFF"/>
        </w:rPr>
        <w:t>，</w:t>
      </w:r>
      <w:r w:rsidRPr="00C617A0">
        <w:rPr>
          <w:rFonts w:ascii="Arial" w:hAnsi="Arial" w:cs="Arial" w:hint="eastAsia"/>
          <w:color w:val="000000" w:themeColor="text1"/>
          <w:szCs w:val="21"/>
          <w:shd w:val="clear" w:color="auto" w:fill="FFFFFF"/>
        </w:rPr>
        <w:t>选择“按</w:t>
      </w:r>
      <w:r w:rsidRPr="00C617A0">
        <w:rPr>
          <w:rFonts w:ascii="Arial" w:hAnsi="Arial" w:cs="Arial"/>
          <w:color w:val="000000" w:themeColor="text1"/>
          <w:szCs w:val="21"/>
          <w:shd w:val="clear" w:color="auto" w:fill="FFFFFF"/>
        </w:rPr>
        <w:t>币种分页打印</w:t>
      </w:r>
      <w:r w:rsidRPr="00C617A0">
        <w:rPr>
          <w:rFonts w:ascii="Arial" w:hAnsi="Arial" w:cs="Arial" w:hint="eastAsia"/>
          <w:color w:val="000000" w:themeColor="text1"/>
          <w:szCs w:val="21"/>
          <w:shd w:val="clear" w:color="auto" w:fill="FFFFFF"/>
        </w:rPr>
        <w:t>”，指</w:t>
      </w:r>
      <w:r w:rsidRPr="00C617A0">
        <w:rPr>
          <w:rFonts w:ascii="Arial" w:hAnsi="Arial" w:cs="Arial"/>
          <w:color w:val="000000" w:themeColor="text1"/>
          <w:szCs w:val="21"/>
          <w:shd w:val="clear" w:color="auto" w:fill="FFFFFF"/>
        </w:rPr>
        <w:t>定</w:t>
      </w:r>
      <w:r w:rsidRPr="00C617A0">
        <w:rPr>
          <w:rFonts w:ascii="Arial" w:hAnsi="Arial" w:cs="Arial" w:hint="eastAsia"/>
          <w:color w:val="000000" w:themeColor="text1"/>
          <w:szCs w:val="21"/>
          <w:shd w:val="clear" w:color="auto" w:fill="FFFFFF"/>
        </w:rPr>
        <w:t>外</w:t>
      </w:r>
      <w:r w:rsidRPr="00C617A0">
        <w:rPr>
          <w:rFonts w:ascii="Arial" w:hAnsi="Arial" w:cs="Arial"/>
          <w:color w:val="000000" w:themeColor="text1"/>
          <w:szCs w:val="21"/>
          <w:shd w:val="clear" w:color="auto" w:fill="FFFFFF"/>
        </w:rPr>
        <w:lastRenderedPageBreak/>
        <w:t>币</w:t>
      </w:r>
      <w:r w:rsidRPr="00C617A0">
        <w:rPr>
          <w:rFonts w:ascii="Arial" w:hAnsi="Arial" w:cs="Arial" w:hint="eastAsia"/>
          <w:color w:val="000000" w:themeColor="text1"/>
          <w:szCs w:val="21"/>
          <w:shd w:val="clear" w:color="auto" w:fill="FFFFFF"/>
        </w:rPr>
        <w:t>账</w:t>
      </w:r>
      <w:r w:rsidRPr="00C617A0">
        <w:rPr>
          <w:rFonts w:ascii="Arial" w:hAnsi="Arial" w:cs="Arial"/>
          <w:color w:val="000000" w:themeColor="text1"/>
          <w:szCs w:val="21"/>
          <w:shd w:val="clear" w:color="auto" w:fill="FFFFFF"/>
        </w:rPr>
        <w:t>表模板，</w:t>
      </w:r>
      <w:r w:rsidRPr="00C617A0">
        <w:rPr>
          <w:rFonts w:ascii="Arial" w:hAnsi="Arial" w:cs="Arial" w:hint="eastAsia"/>
          <w:color w:val="000000" w:themeColor="text1"/>
          <w:szCs w:val="21"/>
          <w:shd w:val="clear" w:color="auto" w:fill="FFFFFF"/>
        </w:rPr>
        <w:t>可</w:t>
      </w:r>
      <w:r w:rsidRPr="00C617A0">
        <w:rPr>
          <w:rFonts w:ascii="Arial" w:hAnsi="Arial" w:cs="Arial"/>
          <w:color w:val="000000" w:themeColor="text1"/>
          <w:szCs w:val="21"/>
          <w:shd w:val="clear" w:color="auto" w:fill="FFFFFF"/>
        </w:rPr>
        <w:t>支持分币种打印。</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账簿打印</w:t>
      </w:r>
      <w:r w:rsidRPr="00C617A0">
        <w:rPr>
          <w:rFonts w:ascii="Arial" w:hAnsi="Arial" w:cs="Arial"/>
          <w:color w:val="000000" w:themeColor="text1"/>
          <w:szCs w:val="21"/>
          <w:shd w:val="clear" w:color="auto" w:fill="FFFFFF"/>
        </w:rPr>
        <w:t>-</w:t>
      </w:r>
      <w:r w:rsidRPr="00C617A0">
        <w:rPr>
          <w:rFonts w:ascii="Arial" w:hAnsi="Arial" w:cs="Arial"/>
          <w:color w:val="000000" w:themeColor="text1"/>
          <w:szCs w:val="21"/>
          <w:shd w:val="clear" w:color="auto" w:fill="FFFFFF"/>
        </w:rPr>
        <w:t>总账打印</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过滤条件增加期间无发生显示累计</w:t>
      </w:r>
      <w:r w:rsidRPr="00C617A0">
        <w:rPr>
          <w:rFonts w:ascii="Arial" w:hAnsi="Arial" w:cs="Arial" w:hint="eastAsia"/>
          <w:color w:val="000000" w:themeColor="text1"/>
          <w:szCs w:val="21"/>
          <w:shd w:val="clear" w:color="auto" w:fill="FFFFFF"/>
        </w:rPr>
        <w:t>选</w:t>
      </w:r>
      <w:r w:rsidRPr="00C617A0">
        <w:rPr>
          <w:rFonts w:ascii="Arial" w:hAnsi="Arial" w:cs="Arial"/>
          <w:color w:val="000000" w:themeColor="text1"/>
          <w:szCs w:val="21"/>
          <w:shd w:val="clear" w:color="auto" w:fill="FFFFFF"/>
        </w:rPr>
        <w:t>项</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账簿打印</w:t>
      </w:r>
      <w:r w:rsidRPr="00C617A0">
        <w:rPr>
          <w:rFonts w:ascii="Arial" w:hAnsi="Arial" w:cs="Arial"/>
          <w:color w:val="000000" w:themeColor="text1"/>
          <w:szCs w:val="21"/>
          <w:shd w:val="clear" w:color="auto" w:fill="FFFFFF"/>
        </w:rPr>
        <w:t>-</w:t>
      </w:r>
      <w:r w:rsidRPr="00C617A0">
        <w:rPr>
          <w:rFonts w:ascii="Arial" w:hAnsi="Arial" w:cs="Arial"/>
          <w:color w:val="000000" w:themeColor="text1"/>
          <w:szCs w:val="21"/>
          <w:shd w:val="clear" w:color="auto" w:fill="FFFFFF"/>
        </w:rPr>
        <w:t>科目明细账打印</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过滤条件增加按对方科目展开</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 xml:space="preserve"> </w:t>
      </w:r>
      <w:r w:rsidRPr="00C617A0">
        <w:rPr>
          <w:rFonts w:ascii="Arial" w:hAnsi="Arial" w:cs="Arial"/>
          <w:color w:val="000000" w:themeColor="text1"/>
          <w:szCs w:val="21"/>
          <w:shd w:val="clear" w:color="auto" w:fill="FFFFFF"/>
        </w:rPr>
        <w:t>期间无发生显示累计</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 xml:space="preserve"> </w:t>
      </w:r>
      <w:r w:rsidRPr="00C617A0">
        <w:rPr>
          <w:rFonts w:ascii="Arial" w:hAnsi="Arial" w:cs="Arial"/>
          <w:color w:val="000000" w:themeColor="text1"/>
          <w:szCs w:val="21"/>
          <w:shd w:val="clear" w:color="auto" w:fill="FFFFFF"/>
        </w:rPr>
        <w:t>科目无期初余额，本年无发生也打印选项</w:t>
      </w:r>
      <w:r w:rsidRPr="00C617A0">
        <w:rPr>
          <w:rFonts w:ascii="Arial" w:hAnsi="Arial" w:cs="Arial" w:hint="eastAsia"/>
          <w:color w:val="000000" w:themeColor="text1"/>
          <w:szCs w:val="21"/>
          <w:shd w:val="clear" w:color="auto" w:fill="FFFFFF"/>
        </w:rPr>
        <w:t>。</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账簿打印</w:t>
      </w:r>
      <w:r w:rsidRPr="00C617A0">
        <w:rPr>
          <w:rFonts w:ascii="Arial" w:hAnsi="Arial" w:cs="Arial"/>
          <w:color w:val="000000" w:themeColor="text1"/>
          <w:szCs w:val="21"/>
          <w:shd w:val="clear" w:color="auto" w:fill="FFFFFF"/>
        </w:rPr>
        <w:t>-</w:t>
      </w:r>
      <w:r w:rsidRPr="00C617A0">
        <w:rPr>
          <w:rFonts w:ascii="Arial" w:hAnsi="Arial" w:cs="Arial"/>
          <w:color w:val="000000" w:themeColor="text1"/>
          <w:szCs w:val="21"/>
          <w:shd w:val="clear" w:color="auto" w:fill="FFFFFF"/>
        </w:rPr>
        <w:t>科目日记账打印</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过滤条件增加按对方科目展开选项</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期间无发生显示累计</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科目无期初余额，本年无发生也打印</w:t>
      </w:r>
      <w:r w:rsidRPr="00C617A0">
        <w:rPr>
          <w:rFonts w:ascii="Arial" w:hAnsi="Arial" w:cs="Arial" w:hint="eastAsia"/>
          <w:color w:val="000000" w:themeColor="text1"/>
          <w:szCs w:val="21"/>
          <w:shd w:val="clear" w:color="auto" w:fill="FFFFFF"/>
        </w:rPr>
        <w:t>选项</w:t>
      </w:r>
      <w:r w:rsidRPr="00C617A0">
        <w:rPr>
          <w:rFonts w:ascii="Arial" w:hAnsi="Arial" w:cs="Arial"/>
          <w:color w:val="000000" w:themeColor="text1"/>
          <w:szCs w:val="21"/>
          <w:shd w:val="clear" w:color="auto" w:fill="FFFFFF"/>
        </w:rPr>
        <w:t>。</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color w:val="000000" w:themeColor="text1"/>
          <w:szCs w:val="21"/>
          <w:shd w:val="clear" w:color="auto" w:fill="FFFFFF"/>
        </w:rPr>
        <w:t>账簿打印</w:t>
      </w:r>
      <w:r w:rsidRPr="00C617A0">
        <w:rPr>
          <w:rFonts w:ascii="Arial" w:hAnsi="Arial" w:cs="Arial"/>
          <w:color w:val="000000" w:themeColor="text1"/>
          <w:szCs w:val="21"/>
          <w:shd w:val="clear" w:color="auto" w:fill="FFFFFF"/>
        </w:rPr>
        <w:t>-</w:t>
      </w:r>
      <w:r w:rsidRPr="00C617A0">
        <w:rPr>
          <w:rFonts w:ascii="Arial" w:hAnsi="Arial" w:cs="Arial"/>
          <w:color w:val="000000" w:themeColor="text1"/>
          <w:szCs w:val="21"/>
          <w:shd w:val="clear" w:color="auto" w:fill="FFFFFF"/>
        </w:rPr>
        <w:t>辅助明细账</w:t>
      </w:r>
      <w:proofErr w:type="gramStart"/>
      <w:r w:rsidRPr="00C617A0">
        <w:rPr>
          <w:rFonts w:ascii="Arial" w:hAnsi="Arial" w:cs="Arial"/>
          <w:color w:val="000000" w:themeColor="text1"/>
          <w:szCs w:val="21"/>
          <w:shd w:val="clear" w:color="auto" w:fill="FFFFFF"/>
        </w:rPr>
        <w:t>账</w:t>
      </w:r>
      <w:proofErr w:type="gramEnd"/>
      <w:r w:rsidRPr="00C617A0">
        <w:rPr>
          <w:rFonts w:ascii="Arial" w:hAnsi="Arial" w:cs="Arial"/>
          <w:color w:val="000000" w:themeColor="text1"/>
          <w:szCs w:val="21"/>
          <w:shd w:val="clear" w:color="auto" w:fill="FFFFFF"/>
        </w:rPr>
        <w:t>打印</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过滤条件增加期间无发生显示累计</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科目无期初余额，本年无发生也打印</w:t>
      </w:r>
      <w:r w:rsidRPr="00C617A0">
        <w:rPr>
          <w:rFonts w:ascii="Arial" w:hAnsi="Arial" w:cs="Arial" w:hint="eastAsia"/>
          <w:color w:val="000000" w:themeColor="text1"/>
          <w:szCs w:val="21"/>
          <w:shd w:val="clear" w:color="auto" w:fill="FFFFFF"/>
        </w:rPr>
        <w:t>选</w:t>
      </w:r>
      <w:r w:rsidRPr="00C617A0">
        <w:rPr>
          <w:rFonts w:ascii="Arial" w:hAnsi="Arial" w:cs="Arial"/>
          <w:color w:val="000000" w:themeColor="text1"/>
          <w:szCs w:val="21"/>
          <w:shd w:val="clear" w:color="auto" w:fill="FFFFFF"/>
        </w:rPr>
        <w:t>项。</w:t>
      </w:r>
    </w:p>
    <w:p w:rsidR="007929A2" w:rsidRPr="00C617A0" w:rsidRDefault="007929A2" w:rsidP="007929A2">
      <w:pPr>
        <w:pStyle w:val="a5"/>
        <w:numPr>
          <w:ilvl w:val="0"/>
          <w:numId w:val="42"/>
        </w:numPr>
        <w:spacing w:line="300" w:lineRule="auto"/>
        <w:ind w:left="780" w:firstLineChars="0"/>
        <w:rPr>
          <w:color w:val="000000" w:themeColor="text1"/>
        </w:rPr>
      </w:pPr>
      <w:r w:rsidRPr="00C617A0">
        <w:rPr>
          <w:rFonts w:ascii="Arial" w:hAnsi="Arial" w:cs="Arial"/>
          <w:color w:val="000000" w:themeColor="text1"/>
          <w:szCs w:val="21"/>
          <w:shd w:val="clear" w:color="auto" w:fill="FFFFFF"/>
        </w:rPr>
        <w:t>现金流量分配规则调整</w:t>
      </w:r>
    </w:p>
    <w:p w:rsidR="007929A2" w:rsidRPr="00C617A0" w:rsidRDefault="007929A2" w:rsidP="007929A2">
      <w:pPr>
        <w:pStyle w:val="a5"/>
        <w:numPr>
          <w:ilvl w:val="1"/>
          <w:numId w:val="42"/>
        </w:numPr>
        <w:spacing w:line="300" w:lineRule="auto"/>
        <w:ind w:firstLineChars="0"/>
        <w:rPr>
          <w:color w:val="000000" w:themeColor="text1"/>
        </w:rPr>
      </w:pPr>
      <w:r w:rsidRPr="00C617A0">
        <w:rPr>
          <w:rFonts w:ascii="Arial" w:hAnsi="Arial" w:cs="Arial" w:hint="eastAsia"/>
          <w:color w:val="000000" w:themeColor="text1"/>
          <w:szCs w:val="21"/>
          <w:shd w:val="clear" w:color="auto" w:fill="FFFFFF"/>
        </w:rPr>
        <w:t>借</w:t>
      </w:r>
      <w:r w:rsidRPr="00C617A0">
        <w:rPr>
          <w:rFonts w:ascii="Arial" w:hAnsi="Arial" w:cs="Arial"/>
          <w:color w:val="000000" w:themeColor="text1"/>
          <w:szCs w:val="21"/>
          <w:shd w:val="clear" w:color="auto" w:fill="FFFFFF"/>
        </w:rPr>
        <w:t>方双方均为现金</w:t>
      </w:r>
      <w:r w:rsidRPr="00C617A0">
        <w:rPr>
          <w:rFonts w:ascii="Arial" w:hAnsi="Arial" w:cs="Arial" w:hint="eastAsia"/>
          <w:color w:val="000000" w:themeColor="text1"/>
          <w:szCs w:val="21"/>
          <w:shd w:val="clear" w:color="auto" w:fill="FFFFFF"/>
        </w:rPr>
        <w:t>流量科目，</w:t>
      </w:r>
      <w:r w:rsidRPr="00C617A0">
        <w:rPr>
          <w:rFonts w:ascii="Arial" w:hAnsi="Arial" w:cs="Arial"/>
          <w:color w:val="000000" w:themeColor="text1"/>
          <w:szCs w:val="21"/>
          <w:shd w:val="clear" w:color="auto" w:fill="FFFFFF"/>
        </w:rPr>
        <w:t>也可以分配现金</w:t>
      </w:r>
      <w:r w:rsidRPr="00C617A0">
        <w:rPr>
          <w:rFonts w:ascii="Arial" w:hAnsi="Arial" w:cs="Arial" w:hint="eastAsia"/>
          <w:color w:val="000000" w:themeColor="text1"/>
          <w:szCs w:val="21"/>
          <w:shd w:val="clear" w:color="auto" w:fill="FFFFFF"/>
        </w:rPr>
        <w:t>流量。</w:t>
      </w:r>
      <w:r w:rsidRPr="00C617A0">
        <w:rPr>
          <w:rFonts w:ascii="Arial" w:hAnsi="Arial" w:cs="Arial"/>
          <w:color w:val="000000" w:themeColor="text1"/>
          <w:szCs w:val="21"/>
          <w:shd w:val="clear" w:color="auto" w:fill="FFFFFF"/>
        </w:rPr>
        <w:t>主</w:t>
      </w:r>
      <w:r w:rsidRPr="00C617A0">
        <w:rPr>
          <w:rFonts w:ascii="Arial" w:hAnsi="Arial" w:cs="Arial" w:hint="eastAsia"/>
          <w:color w:val="000000" w:themeColor="text1"/>
          <w:szCs w:val="21"/>
          <w:shd w:val="clear" w:color="auto" w:fill="FFFFFF"/>
        </w:rPr>
        <w:t>要</w:t>
      </w:r>
      <w:r w:rsidRPr="00C617A0">
        <w:rPr>
          <w:rFonts w:ascii="Arial" w:hAnsi="Arial" w:cs="Arial"/>
          <w:color w:val="000000" w:themeColor="text1"/>
          <w:szCs w:val="21"/>
          <w:shd w:val="clear" w:color="auto" w:fill="FFFFFF"/>
        </w:rPr>
        <w:t>目的在于分配后可可用于查询整</w:t>
      </w:r>
      <w:r w:rsidRPr="00C617A0">
        <w:rPr>
          <w:rFonts w:ascii="Arial" w:hAnsi="Arial" w:cs="Arial" w:hint="eastAsia"/>
          <w:color w:val="000000" w:themeColor="text1"/>
          <w:szCs w:val="21"/>
          <w:shd w:val="clear" w:color="auto" w:fill="FFFFFF"/>
        </w:rPr>
        <w:t>个</w:t>
      </w:r>
      <w:r w:rsidRPr="00C617A0">
        <w:rPr>
          <w:rFonts w:ascii="Arial" w:hAnsi="Arial" w:cs="Arial"/>
          <w:color w:val="000000" w:themeColor="text1"/>
          <w:szCs w:val="21"/>
          <w:shd w:val="clear" w:color="auto" w:fill="FFFFFF"/>
        </w:rPr>
        <w:t>企业的</w:t>
      </w:r>
      <w:r w:rsidRPr="00C617A0">
        <w:rPr>
          <w:rFonts w:ascii="Arial" w:hAnsi="Arial" w:cs="Arial" w:hint="eastAsia"/>
          <w:color w:val="000000" w:themeColor="text1"/>
          <w:szCs w:val="21"/>
          <w:shd w:val="clear" w:color="auto" w:fill="FFFFFF"/>
        </w:rPr>
        <w:t>现金</w:t>
      </w:r>
      <w:r w:rsidRPr="00C617A0">
        <w:rPr>
          <w:rFonts w:ascii="Arial" w:hAnsi="Arial" w:cs="Arial"/>
          <w:color w:val="000000" w:themeColor="text1"/>
          <w:szCs w:val="21"/>
          <w:shd w:val="clear" w:color="auto" w:fill="FFFFFF"/>
        </w:rPr>
        <w:t>流量总流入、总流出</w:t>
      </w:r>
      <w:r w:rsidRPr="00C617A0">
        <w:rPr>
          <w:rFonts w:ascii="Arial" w:hAnsi="Arial" w:cs="Arial" w:hint="eastAsia"/>
          <w:color w:val="000000" w:themeColor="text1"/>
          <w:szCs w:val="21"/>
          <w:shd w:val="clear" w:color="auto" w:fill="FFFFFF"/>
        </w:rPr>
        <w:t>。</w:t>
      </w:r>
    </w:p>
    <w:p w:rsidR="007929A2" w:rsidRPr="00C617A0" w:rsidRDefault="007929A2" w:rsidP="007929A2">
      <w:pPr>
        <w:pStyle w:val="a5"/>
        <w:spacing w:line="300" w:lineRule="auto"/>
        <w:ind w:left="420" w:firstLineChars="0" w:firstLine="0"/>
        <w:rPr>
          <w:rFonts w:ascii="Arial" w:hAnsi="Arial" w:cs="Arial"/>
          <w:color w:val="000000" w:themeColor="text1"/>
          <w:szCs w:val="21"/>
          <w:shd w:val="clear" w:color="auto" w:fill="FFFFFF"/>
        </w:rPr>
      </w:pPr>
      <w:r w:rsidRPr="00C617A0">
        <w:rPr>
          <w:rFonts w:ascii="Arial" w:hAnsi="Arial" w:cs="Arial" w:hint="eastAsia"/>
          <w:color w:val="000000" w:themeColor="text1"/>
          <w:szCs w:val="21"/>
          <w:shd w:val="clear" w:color="auto" w:fill="FFFFFF"/>
        </w:rPr>
        <w:t>影响的</w:t>
      </w:r>
      <w:r w:rsidRPr="00C617A0">
        <w:rPr>
          <w:rFonts w:ascii="Arial" w:hAnsi="Arial" w:cs="Arial"/>
          <w:color w:val="000000" w:themeColor="text1"/>
          <w:szCs w:val="21"/>
          <w:shd w:val="clear" w:color="auto" w:fill="FFFFFF"/>
        </w:rPr>
        <w:t>功能点：</w:t>
      </w:r>
    </w:p>
    <w:p w:rsidR="007929A2" w:rsidRPr="00C617A0" w:rsidRDefault="007929A2" w:rsidP="007929A2">
      <w:pPr>
        <w:pStyle w:val="a5"/>
        <w:spacing w:line="300" w:lineRule="auto"/>
        <w:ind w:left="420" w:firstLineChars="0" w:firstLine="0"/>
        <w:rPr>
          <w:color w:val="000000" w:themeColor="text1"/>
        </w:rPr>
      </w:pPr>
      <w:r w:rsidRPr="00C617A0">
        <w:rPr>
          <w:rFonts w:ascii="Arial" w:hAnsi="Arial" w:cs="Arial"/>
          <w:color w:val="000000" w:themeColor="text1"/>
          <w:szCs w:val="21"/>
          <w:shd w:val="clear" w:color="auto" w:fill="FFFFFF"/>
        </w:rPr>
        <w:t>现金流量项目</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预置</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不影响现金流量分配的项目</w:t>
      </w:r>
      <w:r w:rsidRPr="00C617A0">
        <w:rPr>
          <w:rFonts w:ascii="Arial" w:hAnsi="Arial" w:cs="Arial" w:hint="eastAsia"/>
          <w:color w:val="000000" w:themeColor="text1"/>
          <w:szCs w:val="21"/>
          <w:shd w:val="clear" w:color="auto" w:fill="FFFFFF"/>
        </w:rPr>
        <w:t>”，</w:t>
      </w:r>
      <w:r w:rsidRPr="00C617A0">
        <w:rPr>
          <w:rFonts w:ascii="Arial" w:hAnsi="Arial" w:cs="Arial"/>
          <w:color w:val="000000" w:themeColor="text1"/>
          <w:szCs w:val="21"/>
          <w:shd w:val="clear" w:color="auto" w:fill="FFFFFF"/>
        </w:rPr>
        <w:t>并预置</w:t>
      </w:r>
      <w:r w:rsidRPr="00C617A0">
        <w:rPr>
          <w:rFonts w:hint="eastAsia"/>
          <w:color w:val="000000" w:themeColor="text1"/>
        </w:rPr>
        <w:t>对方</w:t>
      </w:r>
      <w:r w:rsidRPr="00C617A0">
        <w:rPr>
          <w:color w:val="000000" w:themeColor="text1"/>
        </w:rPr>
        <w:t>科目。</w:t>
      </w:r>
    </w:p>
    <w:p w:rsidR="007929A2" w:rsidRPr="00C617A0" w:rsidRDefault="007929A2" w:rsidP="007929A2">
      <w:pPr>
        <w:pStyle w:val="a5"/>
        <w:spacing w:line="300" w:lineRule="auto"/>
        <w:ind w:left="420" w:firstLineChars="0" w:firstLine="0"/>
        <w:rPr>
          <w:rFonts w:ascii="Arial" w:hAnsi="Arial" w:cs="Arial"/>
          <w:color w:val="000000" w:themeColor="text1"/>
          <w:szCs w:val="21"/>
          <w:shd w:val="clear" w:color="auto" w:fill="FFFFFF"/>
        </w:rPr>
      </w:pPr>
      <w:r w:rsidRPr="00C617A0">
        <w:rPr>
          <w:rFonts w:hint="eastAsia"/>
          <w:color w:val="000000" w:themeColor="text1"/>
        </w:rPr>
        <w:t>填</w:t>
      </w:r>
      <w:r w:rsidRPr="00C617A0">
        <w:rPr>
          <w:color w:val="000000" w:themeColor="text1"/>
        </w:rPr>
        <w:t>制</w:t>
      </w:r>
      <w:r w:rsidRPr="00C617A0">
        <w:rPr>
          <w:rFonts w:hint="eastAsia"/>
          <w:color w:val="000000" w:themeColor="text1"/>
        </w:rPr>
        <w:t>凭证：支持</w:t>
      </w:r>
      <w:r w:rsidRPr="00C617A0">
        <w:rPr>
          <w:rFonts w:ascii="Arial" w:hAnsi="Arial" w:cs="Arial" w:hint="eastAsia"/>
          <w:color w:val="000000" w:themeColor="text1"/>
          <w:szCs w:val="21"/>
          <w:shd w:val="clear" w:color="auto" w:fill="FFFFFF"/>
        </w:rPr>
        <w:t>借</w:t>
      </w:r>
      <w:r w:rsidRPr="00C617A0">
        <w:rPr>
          <w:rFonts w:ascii="Arial" w:hAnsi="Arial" w:cs="Arial"/>
          <w:color w:val="000000" w:themeColor="text1"/>
          <w:szCs w:val="21"/>
          <w:shd w:val="clear" w:color="auto" w:fill="FFFFFF"/>
        </w:rPr>
        <w:t>方双方均为现金</w:t>
      </w:r>
      <w:r w:rsidRPr="00C617A0">
        <w:rPr>
          <w:rFonts w:ascii="Arial" w:hAnsi="Arial" w:cs="Arial" w:hint="eastAsia"/>
          <w:color w:val="000000" w:themeColor="text1"/>
          <w:szCs w:val="21"/>
          <w:shd w:val="clear" w:color="auto" w:fill="FFFFFF"/>
        </w:rPr>
        <w:t>流量科目的</w:t>
      </w:r>
      <w:r w:rsidRPr="00C617A0">
        <w:rPr>
          <w:rFonts w:ascii="Arial" w:hAnsi="Arial" w:cs="Arial"/>
          <w:color w:val="000000" w:themeColor="text1"/>
          <w:szCs w:val="21"/>
          <w:shd w:val="clear" w:color="auto" w:fill="FFFFFF"/>
        </w:rPr>
        <w:t>分录自动分配现金流量项目。</w:t>
      </w:r>
    </w:p>
    <w:p w:rsidR="007929A2" w:rsidRPr="00C617A0" w:rsidRDefault="007929A2" w:rsidP="007929A2">
      <w:pPr>
        <w:pStyle w:val="a5"/>
        <w:spacing w:line="300" w:lineRule="auto"/>
        <w:ind w:left="420" w:firstLineChars="0" w:firstLine="0"/>
        <w:rPr>
          <w:color w:val="000000" w:themeColor="text1"/>
        </w:rPr>
      </w:pPr>
      <w:r w:rsidRPr="00C617A0">
        <w:rPr>
          <w:rFonts w:ascii="Arial" w:hAnsi="Arial" w:cs="Arial" w:hint="eastAsia"/>
          <w:color w:val="000000" w:themeColor="text1"/>
          <w:szCs w:val="21"/>
          <w:shd w:val="clear" w:color="auto" w:fill="FFFFFF"/>
        </w:rPr>
        <w:t>现金流</w:t>
      </w:r>
      <w:r w:rsidRPr="00C617A0">
        <w:rPr>
          <w:rFonts w:ascii="Arial" w:hAnsi="Arial" w:cs="Arial"/>
          <w:color w:val="000000" w:themeColor="text1"/>
          <w:szCs w:val="21"/>
          <w:shd w:val="clear" w:color="auto" w:fill="FFFFFF"/>
        </w:rPr>
        <w:t>量明细表、现金流量统计表：</w:t>
      </w:r>
      <w:r w:rsidRPr="00C617A0">
        <w:rPr>
          <w:rFonts w:ascii="Arial" w:hAnsi="Arial" w:cs="Arial" w:hint="eastAsia"/>
          <w:color w:val="000000" w:themeColor="text1"/>
          <w:szCs w:val="21"/>
          <w:shd w:val="clear" w:color="auto" w:fill="FFFFFF"/>
        </w:rPr>
        <w:t>支持查询</w:t>
      </w:r>
      <w:r w:rsidRPr="00C617A0">
        <w:rPr>
          <w:rFonts w:ascii="Arial" w:hAnsi="Arial" w:cs="Arial"/>
          <w:color w:val="000000" w:themeColor="text1"/>
          <w:szCs w:val="21"/>
          <w:shd w:val="clear" w:color="auto" w:fill="FFFFFF"/>
        </w:rPr>
        <w:t>是否</w:t>
      </w:r>
      <w:r w:rsidRPr="00C617A0">
        <w:rPr>
          <w:rFonts w:ascii="Arial" w:hAnsi="Arial" w:cs="Arial" w:hint="eastAsia"/>
          <w:color w:val="000000" w:themeColor="text1"/>
          <w:szCs w:val="21"/>
          <w:shd w:val="clear" w:color="auto" w:fill="FFFFFF"/>
        </w:rPr>
        <w:t>包含</w:t>
      </w:r>
      <w:r w:rsidRPr="00C617A0">
        <w:rPr>
          <w:rFonts w:ascii="Arial" w:hAnsi="Arial" w:cs="Arial"/>
          <w:color w:val="000000" w:themeColor="text1"/>
          <w:szCs w:val="21"/>
          <w:shd w:val="clear" w:color="auto" w:fill="FFFFFF"/>
        </w:rPr>
        <w:t>不影响现金流量分配的项目</w:t>
      </w:r>
      <w:r w:rsidRPr="00C617A0">
        <w:rPr>
          <w:rFonts w:ascii="Arial" w:hAnsi="Arial" w:cs="Arial" w:hint="eastAsia"/>
          <w:color w:val="000000" w:themeColor="text1"/>
          <w:szCs w:val="21"/>
          <w:shd w:val="clear" w:color="auto" w:fill="FFFFFF"/>
        </w:rPr>
        <w:t>的</w:t>
      </w:r>
      <w:r w:rsidRPr="00C617A0">
        <w:rPr>
          <w:rFonts w:ascii="Arial" w:hAnsi="Arial" w:cs="Arial"/>
          <w:color w:val="000000" w:themeColor="text1"/>
          <w:szCs w:val="21"/>
          <w:shd w:val="clear" w:color="auto" w:fill="FFFFFF"/>
        </w:rPr>
        <w:t>数据。</w:t>
      </w:r>
    </w:p>
    <w:p w:rsidR="007929A2" w:rsidRPr="00FA3CB9" w:rsidRDefault="007929A2" w:rsidP="007929A2">
      <w:pPr>
        <w:pStyle w:val="a5"/>
        <w:numPr>
          <w:ilvl w:val="0"/>
          <w:numId w:val="42"/>
        </w:numPr>
        <w:spacing w:line="300" w:lineRule="auto"/>
        <w:ind w:left="780" w:firstLineChars="0"/>
        <w:rPr>
          <w:color w:val="000000" w:themeColor="text1"/>
        </w:rPr>
      </w:pPr>
      <w:r w:rsidRPr="00C617A0">
        <w:rPr>
          <w:rFonts w:hint="eastAsia"/>
          <w:color w:val="000000" w:themeColor="text1"/>
        </w:rPr>
        <w:t>分配</w:t>
      </w:r>
      <w:r w:rsidRPr="00C617A0">
        <w:rPr>
          <w:color w:val="000000" w:themeColor="text1"/>
        </w:rPr>
        <w:t>现金流量时，支持记录</w:t>
      </w:r>
      <w:r w:rsidRPr="00C617A0">
        <w:rPr>
          <w:rFonts w:hint="eastAsia"/>
          <w:color w:val="000000" w:themeColor="text1"/>
        </w:rPr>
        <w:t>分录</w:t>
      </w:r>
      <w:r w:rsidRPr="00C617A0">
        <w:rPr>
          <w:color w:val="000000" w:themeColor="text1"/>
        </w:rPr>
        <w:t>与现金流量之间的关系</w:t>
      </w:r>
      <w:r w:rsidRPr="00C617A0">
        <w:rPr>
          <w:rFonts w:hint="eastAsia"/>
          <w:color w:val="000000" w:themeColor="text1"/>
        </w:rPr>
        <w:t>。解决现金流</w:t>
      </w:r>
      <w:r w:rsidRPr="00C617A0">
        <w:rPr>
          <w:color w:val="000000" w:themeColor="text1"/>
        </w:rPr>
        <w:t>量明细表的摘要取值</w:t>
      </w:r>
      <w:r w:rsidRPr="00C617A0">
        <w:rPr>
          <w:rFonts w:hint="eastAsia"/>
          <w:color w:val="000000" w:themeColor="text1"/>
        </w:rPr>
        <w:t>错误</w:t>
      </w:r>
      <w:r w:rsidRPr="00C617A0">
        <w:rPr>
          <w:color w:val="000000" w:themeColor="text1"/>
        </w:rPr>
        <w:t>问题，</w:t>
      </w:r>
      <w:r w:rsidRPr="00C617A0">
        <w:rPr>
          <w:rFonts w:hint="eastAsia"/>
          <w:color w:val="000000" w:themeColor="text1"/>
        </w:rPr>
        <w:t>另</w:t>
      </w:r>
      <w:r w:rsidRPr="00C617A0">
        <w:rPr>
          <w:color w:val="000000" w:themeColor="text1"/>
        </w:rPr>
        <w:t>外可满足</w:t>
      </w:r>
      <w:r w:rsidRPr="00C617A0">
        <w:rPr>
          <w:rFonts w:hint="eastAsia"/>
          <w:color w:val="000000" w:themeColor="text1"/>
        </w:rPr>
        <w:t>T3</w:t>
      </w:r>
      <w:r w:rsidRPr="00C617A0">
        <w:rPr>
          <w:rFonts w:hint="eastAsia"/>
          <w:color w:val="000000" w:themeColor="text1"/>
        </w:rPr>
        <w:t>现金</w:t>
      </w:r>
      <w:r w:rsidRPr="00C617A0">
        <w:rPr>
          <w:color w:val="000000" w:themeColor="text1"/>
        </w:rPr>
        <w:t>流量数据的平滑</w:t>
      </w:r>
      <w:r w:rsidRPr="00C617A0">
        <w:rPr>
          <w:rFonts w:hint="eastAsia"/>
          <w:color w:val="000000" w:themeColor="text1"/>
        </w:rPr>
        <w:t>升</w:t>
      </w:r>
      <w:r w:rsidRPr="00C617A0">
        <w:rPr>
          <w:color w:val="000000" w:themeColor="text1"/>
        </w:rPr>
        <w:t>级。</w:t>
      </w:r>
    </w:p>
    <w:p w:rsidR="007929A2" w:rsidRDefault="007929A2" w:rsidP="007929A2">
      <w:pPr>
        <w:pStyle w:val="2"/>
        <w:spacing w:line="300" w:lineRule="auto"/>
        <w:rPr>
          <w:rFonts w:ascii="宋体" w:eastAsia="宋体" w:hAnsi="宋体"/>
          <w:color w:val="000000" w:themeColor="text1"/>
          <w:szCs w:val="21"/>
        </w:rPr>
      </w:pPr>
      <w:bookmarkStart w:id="20" w:name="_Toc415217531"/>
      <w:r>
        <w:rPr>
          <w:rFonts w:ascii="宋体" w:eastAsia="宋体" w:hAnsi="宋体" w:hint="eastAsia"/>
          <w:color w:val="000000" w:themeColor="text1"/>
          <w:szCs w:val="21"/>
        </w:rPr>
        <w:t>4.13</w:t>
      </w:r>
      <w:r w:rsidRPr="00B805BB">
        <w:rPr>
          <w:rFonts w:ascii="宋体" w:eastAsia="宋体" w:hAnsi="宋体" w:hint="eastAsia"/>
          <w:color w:val="000000" w:themeColor="text1"/>
          <w:szCs w:val="21"/>
        </w:rPr>
        <w:t>资产管理</w:t>
      </w:r>
      <w:bookmarkEnd w:id="20"/>
    </w:p>
    <w:p w:rsidR="007929A2" w:rsidRDefault="007929A2" w:rsidP="007929A2">
      <w:pPr>
        <w:pStyle w:val="a5"/>
        <w:numPr>
          <w:ilvl w:val="0"/>
          <w:numId w:val="33"/>
        </w:numPr>
        <w:spacing w:line="360" w:lineRule="auto"/>
        <w:ind w:firstLineChars="0"/>
      </w:pPr>
      <w:r w:rsidRPr="00A546DE">
        <w:rPr>
          <w:rFonts w:hint="eastAsia"/>
        </w:rPr>
        <w:t>资产分类</w:t>
      </w:r>
    </w:p>
    <w:p w:rsidR="007929A2" w:rsidRDefault="007929A2" w:rsidP="007929A2">
      <w:pPr>
        <w:pStyle w:val="a5"/>
        <w:numPr>
          <w:ilvl w:val="1"/>
          <w:numId w:val="42"/>
        </w:numPr>
        <w:spacing w:line="300" w:lineRule="auto"/>
        <w:ind w:firstLineChars="0"/>
      </w:pPr>
      <w:r w:rsidRPr="00A546DE">
        <w:rPr>
          <w:rFonts w:hint="eastAsia"/>
        </w:rPr>
        <w:t>支持随时改名称</w:t>
      </w:r>
      <w:r>
        <w:rPr>
          <w:rFonts w:hint="eastAsia"/>
        </w:rPr>
        <w:t>；</w:t>
      </w:r>
    </w:p>
    <w:p w:rsidR="007929A2" w:rsidRDefault="007929A2" w:rsidP="007929A2">
      <w:pPr>
        <w:pStyle w:val="a5"/>
        <w:numPr>
          <w:ilvl w:val="0"/>
          <w:numId w:val="33"/>
        </w:numPr>
        <w:spacing w:line="360" w:lineRule="auto"/>
        <w:ind w:firstLineChars="0"/>
      </w:pPr>
      <w:r>
        <w:rPr>
          <w:rFonts w:hint="eastAsia"/>
        </w:rPr>
        <w:t>资产属性</w:t>
      </w:r>
    </w:p>
    <w:p w:rsidR="007929A2" w:rsidRDefault="007929A2" w:rsidP="007929A2">
      <w:pPr>
        <w:pStyle w:val="a5"/>
        <w:numPr>
          <w:ilvl w:val="1"/>
          <w:numId w:val="42"/>
        </w:numPr>
        <w:spacing w:line="300" w:lineRule="auto"/>
        <w:ind w:firstLineChars="0"/>
      </w:pPr>
      <w:r w:rsidRPr="00A546DE">
        <w:rPr>
          <w:rFonts w:hint="eastAsia"/>
        </w:rPr>
        <w:t>支持随时改名称</w:t>
      </w:r>
      <w:r>
        <w:rPr>
          <w:rFonts w:hint="eastAsia"/>
        </w:rPr>
        <w:t>；</w:t>
      </w:r>
    </w:p>
    <w:p w:rsidR="007929A2" w:rsidRDefault="007929A2" w:rsidP="007929A2">
      <w:pPr>
        <w:pStyle w:val="a5"/>
        <w:numPr>
          <w:ilvl w:val="0"/>
          <w:numId w:val="33"/>
        </w:numPr>
        <w:spacing w:line="360" w:lineRule="auto"/>
        <w:ind w:firstLineChars="0"/>
      </w:pPr>
      <w:r>
        <w:rPr>
          <w:rFonts w:hint="eastAsia"/>
        </w:rPr>
        <w:t>增减方式</w:t>
      </w:r>
    </w:p>
    <w:p w:rsidR="007929A2" w:rsidRDefault="007929A2" w:rsidP="007929A2">
      <w:pPr>
        <w:pStyle w:val="a5"/>
        <w:numPr>
          <w:ilvl w:val="1"/>
          <w:numId w:val="42"/>
        </w:numPr>
        <w:spacing w:line="300" w:lineRule="auto"/>
        <w:ind w:firstLineChars="0"/>
      </w:pPr>
      <w:r w:rsidRPr="00A546DE">
        <w:rPr>
          <w:rFonts w:hint="eastAsia"/>
        </w:rPr>
        <w:t>支持随时改名称</w:t>
      </w:r>
      <w:r>
        <w:rPr>
          <w:rFonts w:hint="eastAsia"/>
        </w:rPr>
        <w:t>；</w:t>
      </w:r>
    </w:p>
    <w:p w:rsidR="007929A2" w:rsidRDefault="007929A2" w:rsidP="007929A2">
      <w:pPr>
        <w:pStyle w:val="a5"/>
        <w:numPr>
          <w:ilvl w:val="0"/>
          <w:numId w:val="33"/>
        </w:numPr>
        <w:spacing w:line="360" w:lineRule="auto"/>
        <w:ind w:firstLineChars="0"/>
      </w:pPr>
      <w:r w:rsidRPr="0058249E">
        <w:rPr>
          <w:rFonts w:hint="eastAsia"/>
        </w:rPr>
        <w:t>资产卡片</w:t>
      </w:r>
    </w:p>
    <w:p w:rsidR="007929A2" w:rsidRDefault="007929A2" w:rsidP="007929A2">
      <w:pPr>
        <w:pStyle w:val="a5"/>
        <w:numPr>
          <w:ilvl w:val="1"/>
          <w:numId w:val="42"/>
        </w:numPr>
        <w:spacing w:line="300" w:lineRule="auto"/>
        <w:ind w:firstLineChars="0"/>
      </w:pPr>
      <w:r w:rsidRPr="0058249E">
        <w:rPr>
          <w:rFonts w:hint="eastAsia"/>
        </w:rPr>
        <w:t>增加</w:t>
      </w:r>
      <w:r>
        <w:rPr>
          <w:rFonts w:hint="eastAsia"/>
        </w:rPr>
        <w:t>字段</w:t>
      </w:r>
      <w:r w:rsidRPr="0058249E">
        <w:rPr>
          <w:rFonts w:hint="eastAsia"/>
        </w:rPr>
        <w:t>【卡片日期</w:t>
      </w:r>
      <w:r>
        <w:rPr>
          <w:rFonts w:hint="eastAsia"/>
        </w:rPr>
        <w:t>】：新增资产时，支持</w:t>
      </w:r>
      <w:r w:rsidRPr="0058249E">
        <w:rPr>
          <w:rFonts w:hint="eastAsia"/>
        </w:rPr>
        <w:t>【卡片日期</w:t>
      </w:r>
      <w:r>
        <w:rPr>
          <w:rFonts w:hint="eastAsia"/>
        </w:rPr>
        <w:t>】可以录入建账日期之前的日期；资产拆分时，被拆分资产的【卡片日期】保持为拆分前资产的卡片日期；</w:t>
      </w:r>
    </w:p>
    <w:p w:rsidR="007929A2" w:rsidRDefault="007929A2" w:rsidP="007929A2">
      <w:pPr>
        <w:pStyle w:val="a5"/>
        <w:numPr>
          <w:ilvl w:val="0"/>
          <w:numId w:val="33"/>
        </w:numPr>
        <w:spacing w:line="360" w:lineRule="auto"/>
        <w:ind w:firstLineChars="0"/>
      </w:pPr>
      <w:r w:rsidRPr="004727EC">
        <w:rPr>
          <w:rFonts w:hint="eastAsia"/>
        </w:rPr>
        <w:t>资产变动</w:t>
      </w:r>
    </w:p>
    <w:p w:rsidR="007929A2" w:rsidRDefault="007929A2" w:rsidP="007929A2">
      <w:pPr>
        <w:pStyle w:val="a5"/>
        <w:numPr>
          <w:ilvl w:val="1"/>
          <w:numId w:val="42"/>
        </w:numPr>
        <w:spacing w:line="300" w:lineRule="auto"/>
        <w:ind w:firstLineChars="0"/>
      </w:pPr>
      <w:r w:rsidRPr="004727EC">
        <w:rPr>
          <w:rFonts w:hint="eastAsia"/>
        </w:rPr>
        <w:t>支持资产类别调整</w:t>
      </w:r>
      <w:r>
        <w:rPr>
          <w:rFonts w:hint="eastAsia"/>
        </w:rPr>
        <w:t>：支持同一资产属性下的资产分类变动；</w:t>
      </w:r>
    </w:p>
    <w:p w:rsidR="007929A2" w:rsidRDefault="007929A2" w:rsidP="007929A2">
      <w:pPr>
        <w:pStyle w:val="a5"/>
        <w:numPr>
          <w:ilvl w:val="1"/>
          <w:numId w:val="42"/>
        </w:numPr>
        <w:spacing w:line="300" w:lineRule="auto"/>
        <w:ind w:firstLineChars="0"/>
      </w:pPr>
      <w:r>
        <w:rPr>
          <w:rFonts w:hint="eastAsia"/>
        </w:rPr>
        <w:t>支持数量变动：支持数量、原值、累计折旧同时变动，以实现部分报废业务；</w:t>
      </w:r>
    </w:p>
    <w:p w:rsidR="007929A2" w:rsidRDefault="007929A2" w:rsidP="007929A2">
      <w:pPr>
        <w:pStyle w:val="a5"/>
        <w:numPr>
          <w:ilvl w:val="1"/>
          <w:numId w:val="42"/>
        </w:numPr>
        <w:spacing w:line="300" w:lineRule="auto"/>
        <w:ind w:firstLineChars="0"/>
      </w:pPr>
      <w:r>
        <w:rPr>
          <w:rFonts w:hint="eastAsia"/>
        </w:rPr>
        <w:t>支持批量修改：多个资产进行变动时，支持批量修改；</w:t>
      </w:r>
    </w:p>
    <w:p w:rsidR="007929A2" w:rsidRDefault="007929A2" w:rsidP="007929A2">
      <w:pPr>
        <w:pStyle w:val="a5"/>
        <w:numPr>
          <w:ilvl w:val="0"/>
          <w:numId w:val="33"/>
        </w:numPr>
        <w:spacing w:line="360" w:lineRule="auto"/>
        <w:ind w:firstLineChars="0"/>
      </w:pPr>
      <w:r>
        <w:rPr>
          <w:rFonts w:hint="eastAsia"/>
        </w:rPr>
        <w:t>计提</w:t>
      </w:r>
      <w:r w:rsidRPr="004C3FD4">
        <w:rPr>
          <w:rFonts w:hint="eastAsia"/>
        </w:rPr>
        <w:t>折旧</w:t>
      </w:r>
      <w:r>
        <w:rPr>
          <w:rFonts w:hint="eastAsia"/>
        </w:rPr>
        <w:t>与</w:t>
      </w:r>
      <w:r w:rsidRPr="004C3FD4">
        <w:rPr>
          <w:rFonts w:hint="eastAsia"/>
        </w:rPr>
        <w:t>摊销</w:t>
      </w:r>
    </w:p>
    <w:p w:rsidR="007929A2" w:rsidRDefault="007929A2" w:rsidP="007929A2">
      <w:pPr>
        <w:pStyle w:val="a5"/>
        <w:numPr>
          <w:ilvl w:val="1"/>
          <w:numId w:val="42"/>
        </w:numPr>
        <w:spacing w:line="300" w:lineRule="auto"/>
        <w:ind w:firstLineChars="0"/>
      </w:pPr>
      <w:r>
        <w:rPr>
          <w:rFonts w:hint="eastAsia"/>
        </w:rPr>
        <w:t>有后续业务发生时，</w:t>
      </w:r>
      <w:r w:rsidRPr="0089077C">
        <w:rPr>
          <w:rFonts w:hint="eastAsia"/>
        </w:rPr>
        <w:t>删除折旧清单</w:t>
      </w:r>
      <w:r>
        <w:rPr>
          <w:rFonts w:hint="eastAsia"/>
        </w:rPr>
        <w:t>，系统的</w:t>
      </w:r>
      <w:r w:rsidRPr="0089077C">
        <w:rPr>
          <w:rFonts w:hint="eastAsia"/>
        </w:rPr>
        <w:t>提示</w:t>
      </w:r>
      <w:r>
        <w:rPr>
          <w:rFonts w:hint="eastAsia"/>
        </w:rPr>
        <w:t>信息，由提示“</w:t>
      </w:r>
      <w:r w:rsidRPr="0089077C">
        <w:rPr>
          <w:rFonts w:hint="eastAsia"/>
        </w:rPr>
        <w:t>删除失败</w:t>
      </w:r>
      <w:r>
        <w:rPr>
          <w:rFonts w:hint="eastAsia"/>
        </w:rPr>
        <w:t>”，调整为提示</w:t>
      </w:r>
      <w:r>
        <w:rPr>
          <w:rFonts w:hint="eastAsia"/>
        </w:rPr>
        <w:lastRenderedPageBreak/>
        <w:t>具体</w:t>
      </w:r>
      <w:r w:rsidRPr="0089077C">
        <w:rPr>
          <w:rFonts w:hint="eastAsia"/>
        </w:rPr>
        <w:t>的删除失败的原因</w:t>
      </w:r>
      <w:r>
        <w:rPr>
          <w:rFonts w:hint="eastAsia"/>
        </w:rPr>
        <w:t>；</w:t>
      </w:r>
    </w:p>
    <w:p w:rsidR="007929A2" w:rsidRDefault="007929A2" w:rsidP="007929A2">
      <w:pPr>
        <w:pStyle w:val="a5"/>
        <w:numPr>
          <w:ilvl w:val="1"/>
          <w:numId w:val="42"/>
        </w:numPr>
        <w:spacing w:line="300" w:lineRule="auto"/>
        <w:ind w:firstLineChars="0"/>
      </w:pPr>
      <w:r w:rsidRPr="00E00057">
        <w:rPr>
          <w:rFonts w:hint="eastAsia"/>
        </w:rPr>
        <w:t>折旧清单明细项增加：资产分类、使用部门</w:t>
      </w:r>
      <w:r>
        <w:rPr>
          <w:rFonts w:hint="eastAsia"/>
        </w:rPr>
        <w:t>；</w:t>
      </w:r>
    </w:p>
    <w:p w:rsidR="007929A2" w:rsidRDefault="007929A2" w:rsidP="007929A2">
      <w:pPr>
        <w:pStyle w:val="a5"/>
        <w:numPr>
          <w:ilvl w:val="1"/>
          <w:numId w:val="42"/>
        </w:numPr>
        <w:spacing w:line="300" w:lineRule="auto"/>
        <w:ind w:firstLineChars="0"/>
      </w:pPr>
      <w:r w:rsidRPr="00E00057">
        <w:rPr>
          <w:rFonts w:hint="eastAsia"/>
        </w:rPr>
        <w:t>折旧清单（汇总页）</w:t>
      </w:r>
      <w:r>
        <w:rPr>
          <w:rFonts w:hint="eastAsia"/>
        </w:rPr>
        <w:t>，设置【项目】为默认打勾；</w:t>
      </w:r>
    </w:p>
    <w:p w:rsidR="007929A2" w:rsidRDefault="007929A2" w:rsidP="007929A2">
      <w:pPr>
        <w:pStyle w:val="a5"/>
        <w:numPr>
          <w:ilvl w:val="0"/>
          <w:numId w:val="33"/>
        </w:numPr>
        <w:spacing w:line="360" w:lineRule="auto"/>
        <w:ind w:firstLineChars="0"/>
      </w:pPr>
      <w:r>
        <w:rPr>
          <w:rFonts w:hint="eastAsia"/>
        </w:rPr>
        <w:t>资产</w:t>
      </w:r>
      <w:r w:rsidRPr="000943B2">
        <w:rPr>
          <w:rFonts w:hint="eastAsia"/>
        </w:rPr>
        <w:t>报表</w:t>
      </w:r>
    </w:p>
    <w:p w:rsidR="007929A2" w:rsidRPr="00873E0E" w:rsidRDefault="007929A2" w:rsidP="007929A2">
      <w:pPr>
        <w:pStyle w:val="a5"/>
        <w:numPr>
          <w:ilvl w:val="1"/>
          <w:numId w:val="42"/>
        </w:numPr>
        <w:spacing w:line="300" w:lineRule="auto"/>
        <w:ind w:firstLineChars="0"/>
      </w:pPr>
      <w:r>
        <w:rPr>
          <w:rFonts w:hint="eastAsia"/>
        </w:rPr>
        <w:t>增加役龄逾</w:t>
      </w:r>
      <w:r w:rsidRPr="00C868BC">
        <w:rPr>
          <w:rFonts w:hint="eastAsia"/>
        </w:rPr>
        <w:t>龄分析明细表</w:t>
      </w:r>
      <w:r>
        <w:rPr>
          <w:rFonts w:hint="eastAsia"/>
        </w:rPr>
        <w:t>：在</w:t>
      </w:r>
      <w:r w:rsidRPr="00C868BC">
        <w:rPr>
          <w:rFonts w:hint="eastAsia"/>
        </w:rPr>
        <w:t>役龄</w:t>
      </w:r>
      <w:r w:rsidRPr="00C868BC">
        <w:rPr>
          <w:rFonts w:hint="eastAsia"/>
        </w:rPr>
        <w:t>/</w:t>
      </w:r>
      <w:r w:rsidRPr="00C868BC">
        <w:rPr>
          <w:rFonts w:hint="eastAsia"/>
        </w:rPr>
        <w:t>逾龄分析表</w:t>
      </w:r>
      <w:r>
        <w:rPr>
          <w:rFonts w:hint="eastAsia"/>
        </w:rPr>
        <w:t>界面，支持联查明细数据，联查时，以</w:t>
      </w:r>
      <w:r w:rsidRPr="00C868BC">
        <w:rPr>
          <w:rFonts w:hint="eastAsia"/>
        </w:rPr>
        <w:t>役龄逾期</w:t>
      </w:r>
      <w:proofErr w:type="gramStart"/>
      <w:r w:rsidRPr="00C868BC">
        <w:rPr>
          <w:rFonts w:hint="eastAsia"/>
        </w:rPr>
        <w:t>龄</w:t>
      </w:r>
      <w:proofErr w:type="gramEnd"/>
      <w:r w:rsidRPr="00C868BC">
        <w:rPr>
          <w:rFonts w:hint="eastAsia"/>
        </w:rPr>
        <w:t>分析明细表</w:t>
      </w:r>
      <w:r>
        <w:rPr>
          <w:rFonts w:hint="eastAsia"/>
        </w:rPr>
        <w:t>展示；</w:t>
      </w:r>
    </w:p>
    <w:p w:rsidR="007929A2" w:rsidRDefault="007929A2" w:rsidP="007929A2">
      <w:pPr>
        <w:pStyle w:val="2"/>
        <w:spacing w:line="300" w:lineRule="auto"/>
        <w:rPr>
          <w:rFonts w:ascii="宋体" w:eastAsia="宋体" w:hAnsi="宋体"/>
          <w:color w:val="000000" w:themeColor="text1"/>
          <w:szCs w:val="21"/>
        </w:rPr>
      </w:pPr>
      <w:bookmarkStart w:id="21" w:name="_Toc415217532"/>
      <w:r>
        <w:rPr>
          <w:rFonts w:ascii="宋体" w:eastAsia="宋体" w:hAnsi="宋体" w:hint="eastAsia"/>
          <w:color w:val="000000" w:themeColor="text1"/>
          <w:szCs w:val="21"/>
        </w:rPr>
        <w:t>4.14 TUFO报表</w:t>
      </w:r>
      <w:bookmarkEnd w:id="21"/>
    </w:p>
    <w:p w:rsidR="007929A2" w:rsidRDefault="007929A2" w:rsidP="007929A2">
      <w:pPr>
        <w:pStyle w:val="a5"/>
        <w:widowControl/>
        <w:numPr>
          <w:ilvl w:val="0"/>
          <w:numId w:val="43"/>
        </w:numPr>
        <w:adjustRightInd w:val="0"/>
        <w:spacing w:before="40" w:line="300" w:lineRule="auto"/>
        <w:ind w:firstLineChars="0"/>
        <w:textAlignment w:val="baseline"/>
      </w:pPr>
      <w:r>
        <w:rPr>
          <w:rFonts w:hint="eastAsia"/>
        </w:rPr>
        <w:t>报表</w:t>
      </w:r>
      <w:r>
        <w:t>模板</w:t>
      </w:r>
    </w:p>
    <w:p w:rsidR="007929A2" w:rsidRDefault="007929A2" w:rsidP="007929A2">
      <w:pPr>
        <w:pStyle w:val="a5"/>
        <w:numPr>
          <w:ilvl w:val="1"/>
          <w:numId w:val="42"/>
        </w:numPr>
        <w:spacing w:line="300" w:lineRule="auto"/>
        <w:ind w:firstLineChars="0"/>
      </w:pPr>
      <w:r>
        <w:rPr>
          <w:rFonts w:hint="eastAsia"/>
        </w:rPr>
        <w:t>支持</w:t>
      </w:r>
      <w:r>
        <w:t>批量导</w:t>
      </w:r>
      <w:r>
        <w:rPr>
          <w:rFonts w:hint="eastAsia"/>
        </w:rPr>
        <w:t>入报表</w:t>
      </w:r>
      <w:r>
        <w:t>模板</w:t>
      </w:r>
    </w:p>
    <w:p w:rsidR="007929A2" w:rsidRDefault="007929A2" w:rsidP="007929A2">
      <w:pPr>
        <w:pStyle w:val="a5"/>
        <w:numPr>
          <w:ilvl w:val="1"/>
          <w:numId w:val="42"/>
        </w:numPr>
        <w:spacing w:line="300" w:lineRule="auto"/>
        <w:ind w:firstLineChars="0"/>
      </w:pPr>
      <w:r>
        <w:rPr>
          <w:rFonts w:hint="eastAsia"/>
        </w:rPr>
        <w:t>支持</w:t>
      </w:r>
      <w:r>
        <w:t>批量导</w:t>
      </w:r>
      <w:r>
        <w:rPr>
          <w:rFonts w:hint="eastAsia"/>
        </w:rPr>
        <w:t>出报表</w:t>
      </w:r>
      <w:r>
        <w:t>模板</w:t>
      </w:r>
    </w:p>
    <w:p w:rsidR="007929A2" w:rsidRDefault="007929A2" w:rsidP="007929A2">
      <w:pPr>
        <w:pStyle w:val="a5"/>
        <w:widowControl/>
        <w:numPr>
          <w:ilvl w:val="0"/>
          <w:numId w:val="43"/>
        </w:numPr>
        <w:adjustRightInd w:val="0"/>
        <w:spacing w:before="40" w:line="300" w:lineRule="auto"/>
        <w:ind w:firstLineChars="0"/>
        <w:textAlignment w:val="baseline"/>
      </w:pPr>
      <w:r>
        <w:rPr>
          <w:rFonts w:hint="eastAsia"/>
        </w:rPr>
        <w:t>报表</w:t>
      </w:r>
      <w:r>
        <w:t>数据</w:t>
      </w:r>
    </w:p>
    <w:p w:rsidR="007929A2" w:rsidRPr="00730538" w:rsidRDefault="007929A2" w:rsidP="007929A2">
      <w:pPr>
        <w:pStyle w:val="a5"/>
        <w:numPr>
          <w:ilvl w:val="1"/>
          <w:numId w:val="42"/>
        </w:numPr>
        <w:spacing w:line="300" w:lineRule="auto"/>
        <w:ind w:firstLineChars="0"/>
      </w:pPr>
      <w:r>
        <w:rPr>
          <w:rFonts w:hint="eastAsia"/>
        </w:rPr>
        <w:t>支持</w:t>
      </w:r>
      <w:r>
        <w:t>批量导</w:t>
      </w:r>
      <w:r>
        <w:rPr>
          <w:rFonts w:hint="eastAsia"/>
        </w:rPr>
        <w:t>入</w:t>
      </w:r>
      <w:r>
        <w:t>报表</w:t>
      </w:r>
      <w:r>
        <w:rPr>
          <w:rFonts w:hint="eastAsia"/>
        </w:rPr>
        <w:t>数据（只</w:t>
      </w:r>
      <w:r>
        <w:t>支持</w:t>
      </w:r>
      <w:r>
        <w:rPr>
          <w:rFonts w:hint="eastAsia"/>
        </w:rPr>
        <w:t>CELL/XML</w:t>
      </w:r>
      <w:r>
        <w:rPr>
          <w:rFonts w:hint="eastAsia"/>
        </w:rPr>
        <w:t>文件</w:t>
      </w:r>
      <w:r>
        <w:t>格式的报表数据的导入</w:t>
      </w:r>
      <w:r>
        <w:rPr>
          <w:rFonts w:hint="eastAsia"/>
        </w:rPr>
        <w:t>）</w:t>
      </w:r>
    </w:p>
    <w:p w:rsidR="007929A2" w:rsidRDefault="007929A2" w:rsidP="007929A2">
      <w:pPr>
        <w:pStyle w:val="2"/>
        <w:spacing w:line="300" w:lineRule="auto"/>
        <w:rPr>
          <w:rFonts w:ascii="宋体" w:eastAsia="宋体" w:hAnsi="宋体"/>
          <w:color w:val="000000" w:themeColor="text1"/>
          <w:szCs w:val="21"/>
        </w:rPr>
      </w:pPr>
      <w:bookmarkStart w:id="22" w:name="_Toc415217533"/>
      <w:r>
        <w:rPr>
          <w:rFonts w:ascii="宋体" w:eastAsia="宋体" w:hAnsi="宋体" w:hint="eastAsia"/>
          <w:color w:val="000000" w:themeColor="text1"/>
          <w:szCs w:val="21"/>
        </w:rPr>
        <w:t>4.15协同办公</w:t>
      </w:r>
      <w:bookmarkEnd w:id="22"/>
    </w:p>
    <w:p w:rsidR="007929A2" w:rsidRDefault="007929A2" w:rsidP="007929A2">
      <w:pPr>
        <w:pStyle w:val="a5"/>
        <w:widowControl/>
        <w:numPr>
          <w:ilvl w:val="0"/>
          <w:numId w:val="43"/>
        </w:numPr>
        <w:adjustRightInd w:val="0"/>
        <w:spacing w:before="40" w:line="300" w:lineRule="auto"/>
        <w:ind w:firstLineChars="0"/>
        <w:textAlignment w:val="baseline"/>
      </w:pPr>
      <w:r>
        <w:rPr>
          <w:rFonts w:hint="eastAsia"/>
        </w:rPr>
        <w:t>支持手机端审批单据：请购单、采购订单、进货单、销售订单、销货</w:t>
      </w:r>
      <w:r w:rsidR="00052AB3">
        <w:rPr>
          <w:rFonts w:hint="eastAsia"/>
        </w:rPr>
        <w:t>单、要货单、调拨单、销售出库单、费用单、收入单、付款单、收款单</w:t>
      </w:r>
    </w:p>
    <w:p w:rsidR="007929A2" w:rsidRDefault="00052AB3" w:rsidP="007929A2">
      <w:pPr>
        <w:pStyle w:val="a5"/>
        <w:widowControl/>
        <w:numPr>
          <w:ilvl w:val="0"/>
          <w:numId w:val="43"/>
        </w:numPr>
        <w:adjustRightInd w:val="0"/>
        <w:spacing w:before="40" w:line="300" w:lineRule="auto"/>
        <w:ind w:firstLineChars="0"/>
        <w:textAlignment w:val="baseline"/>
      </w:pPr>
      <w:r>
        <w:rPr>
          <w:rFonts w:hint="eastAsia"/>
        </w:rPr>
        <w:t>手机端审批单据支持主动推送消息，及消息设置</w:t>
      </w:r>
    </w:p>
    <w:p w:rsidR="007929A2" w:rsidRDefault="00052AB3" w:rsidP="007929A2">
      <w:pPr>
        <w:pStyle w:val="a5"/>
        <w:widowControl/>
        <w:numPr>
          <w:ilvl w:val="0"/>
          <w:numId w:val="43"/>
        </w:numPr>
        <w:adjustRightInd w:val="0"/>
        <w:spacing w:before="40" w:line="300" w:lineRule="auto"/>
        <w:ind w:firstLineChars="0"/>
        <w:textAlignment w:val="baseline"/>
      </w:pPr>
      <w:r>
        <w:rPr>
          <w:rFonts w:hint="eastAsia"/>
        </w:rPr>
        <w:t>手机端审批单据过程中支持及时沟通</w:t>
      </w:r>
    </w:p>
    <w:p w:rsidR="007929A2" w:rsidRDefault="00052AB3" w:rsidP="007929A2">
      <w:pPr>
        <w:pStyle w:val="a5"/>
        <w:widowControl/>
        <w:numPr>
          <w:ilvl w:val="0"/>
          <w:numId w:val="43"/>
        </w:numPr>
        <w:adjustRightInd w:val="0"/>
        <w:spacing w:before="40" w:line="300" w:lineRule="auto"/>
        <w:ind w:firstLineChars="0"/>
        <w:textAlignment w:val="baseline"/>
      </w:pPr>
      <w:r>
        <w:rPr>
          <w:rFonts w:hint="eastAsia"/>
        </w:rPr>
        <w:t>支持订阅报表：销售日报、应收日报、库存日报</w:t>
      </w:r>
    </w:p>
    <w:p w:rsidR="007929A2" w:rsidRDefault="00052AB3" w:rsidP="007929A2">
      <w:pPr>
        <w:pStyle w:val="a5"/>
        <w:widowControl/>
        <w:numPr>
          <w:ilvl w:val="0"/>
          <w:numId w:val="43"/>
        </w:numPr>
        <w:adjustRightInd w:val="0"/>
        <w:spacing w:before="40" w:line="300" w:lineRule="auto"/>
        <w:ind w:firstLineChars="0"/>
        <w:textAlignment w:val="baseline"/>
      </w:pPr>
      <w:r>
        <w:rPr>
          <w:rFonts w:hint="eastAsia"/>
        </w:rPr>
        <w:t>订阅报表支持主动推送，设置定时推送</w:t>
      </w:r>
    </w:p>
    <w:p w:rsidR="007929A2" w:rsidRPr="009201C6" w:rsidRDefault="00052AB3" w:rsidP="007929A2">
      <w:pPr>
        <w:pStyle w:val="a5"/>
        <w:widowControl/>
        <w:numPr>
          <w:ilvl w:val="0"/>
          <w:numId w:val="43"/>
        </w:numPr>
        <w:adjustRightInd w:val="0"/>
        <w:spacing w:before="40" w:line="300" w:lineRule="auto"/>
        <w:ind w:firstLineChars="0"/>
        <w:textAlignment w:val="baseline"/>
      </w:pPr>
      <w:r>
        <w:rPr>
          <w:rFonts w:hint="eastAsia"/>
        </w:rPr>
        <w:t>订阅报表支持图表展示，订阅条件设置</w:t>
      </w:r>
    </w:p>
    <w:p w:rsidR="007929A2" w:rsidRDefault="007929A2" w:rsidP="007929A2">
      <w:pPr>
        <w:pStyle w:val="2"/>
        <w:spacing w:line="300" w:lineRule="auto"/>
        <w:rPr>
          <w:rFonts w:ascii="宋体" w:eastAsia="宋体" w:hAnsi="宋体"/>
          <w:color w:val="000000" w:themeColor="text1"/>
          <w:szCs w:val="21"/>
        </w:rPr>
      </w:pPr>
      <w:bookmarkStart w:id="23" w:name="_Toc415217534"/>
      <w:r>
        <w:rPr>
          <w:rFonts w:ascii="宋体" w:eastAsia="宋体" w:hAnsi="宋体" w:hint="eastAsia"/>
          <w:color w:val="000000" w:themeColor="text1"/>
          <w:szCs w:val="21"/>
        </w:rPr>
        <w:t>4.16</w:t>
      </w:r>
      <w:r w:rsidRPr="00B805BB">
        <w:rPr>
          <w:rFonts w:ascii="宋体" w:eastAsia="宋体" w:hAnsi="宋体" w:hint="eastAsia"/>
          <w:color w:val="000000" w:themeColor="text1"/>
          <w:szCs w:val="21"/>
        </w:rPr>
        <w:t>手机移动应用</w:t>
      </w:r>
      <w:bookmarkEnd w:id="23"/>
    </w:p>
    <w:p w:rsidR="007929A2" w:rsidRDefault="007929A2" w:rsidP="00052AB3">
      <w:pPr>
        <w:pStyle w:val="a5"/>
        <w:numPr>
          <w:ilvl w:val="0"/>
          <w:numId w:val="45"/>
        </w:numPr>
        <w:spacing w:line="360" w:lineRule="auto"/>
        <w:ind w:firstLineChars="0"/>
      </w:pPr>
      <w:r>
        <w:rPr>
          <w:rFonts w:hint="eastAsia"/>
        </w:rPr>
        <w:t>手机</w:t>
      </w:r>
      <w:proofErr w:type="gramStart"/>
      <w:r>
        <w:rPr>
          <w:rFonts w:hint="eastAsia"/>
        </w:rPr>
        <w:t>端跑店</w:t>
      </w:r>
      <w:proofErr w:type="gramEnd"/>
      <w:r>
        <w:rPr>
          <w:rFonts w:hint="eastAsia"/>
        </w:rPr>
        <w:t>界面优化，</w:t>
      </w:r>
      <w:proofErr w:type="gramStart"/>
      <w:r>
        <w:rPr>
          <w:rFonts w:hint="eastAsia"/>
        </w:rPr>
        <w:t>跑店签到</w:t>
      </w:r>
      <w:proofErr w:type="gramEnd"/>
      <w:r>
        <w:rPr>
          <w:rFonts w:hint="eastAsia"/>
        </w:rPr>
        <w:t>后更加清楚明了，录入销货单或销售订单更方便</w:t>
      </w:r>
    </w:p>
    <w:p w:rsidR="00052AB3" w:rsidRPr="00F9066E" w:rsidRDefault="00052AB3" w:rsidP="00052AB3">
      <w:pPr>
        <w:pStyle w:val="a5"/>
        <w:numPr>
          <w:ilvl w:val="0"/>
          <w:numId w:val="45"/>
        </w:numPr>
        <w:spacing w:line="360" w:lineRule="auto"/>
        <w:ind w:firstLineChars="0"/>
      </w:pPr>
      <w:r>
        <w:rPr>
          <w:rFonts w:hint="eastAsia"/>
        </w:rPr>
        <w:t>单据</w:t>
      </w:r>
      <w:r>
        <w:t>审批功能</w:t>
      </w:r>
      <w:r>
        <w:rPr>
          <w:rFonts w:hint="eastAsia"/>
        </w:rPr>
        <w:t>挪</w:t>
      </w:r>
      <w:r>
        <w:t>到了工作圈</w:t>
      </w:r>
    </w:p>
    <w:p w:rsidR="007929A2" w:rsidRDefault="007929A2" w:rsidP="007929A2">
      <w:pPr>
        <w:pStyle w:val="2"/>
        <w:spacing w:line="300" w:lineRule="auto"/>
        <w:rPr>
          <w:rFonts w:ascii="宋体" w:eastAsia="宋体" w:hAnsi="宋体"/>
          <w:color w:val="000000" w:themeColor="text1"/>
          <w:szCs w:val="21"/>
        </w:rPr>
      </w:pPr>
      <w:bookmarkStart w:id="24" w:name="_Toc415217535"/>
      <w:r>
        <w:rPr>
          <w:rFonts w:ascii="宋体" w:eastAsia="宋体" w:hAnsi="宋体" w:hint="eastAsia"/>
          <w:color w:val="000000" w:themeColor="text1"/>
          <w:szCs w:val="21"/>
        </w:rPr>
        <w:t>4.17</w:t>
      </w:r>
      <w:r w:rsidRPr="00B805BB">
        <w:rPr>
          <w:rFonts w:ascii="宋体" w:eastAsia="宋体" w:hAnsi="宋体" w:hint="eastAsia"/>
          <w:color w:val="000000" w:themeColor="text1"/>
          <w:szCs w:val="21"/>
        </w:rPr>
        <w:t>其他</w:t>
      </w:r>
      <w:bookmarkEnd w:id="24"/>
    </w:p>
    <w:p w:rsidR="007929A2" w:rsidRDefault="007929A2" w:rsidP="007929A2">
      <w:pPr>
        <w:pStyle w:val="a5"/>
        <w:numPr>
          <w:ilvl w:val="0"/>
          <w:numId w:val="33"/>
        </w:numPr>
        <w:spacing w:line="360" w:lineRule="auto"/>
        <w:ind w:firstLineChars="0"/>
      </w:pPr>
      <w:r>
        <w:rPr>
          <w:rFonts w:hint="eastAsia"/>
        </w:rPr>
        <w:t>公共</w:t>
      </w:r>
    </w:p>
    <w:p w:rsidR="007929A2" w:rsidRDefault="007929A2" w:rsidP="007929A2">
      <w:pPr>
        <w:pStyle w:val="a5"/>
        <w:numPr>
          <w:ilvl w:val="1"/>
          <w:numId w:val="42"/>
        </w:numPr>
        <w:spacing w:line="300" w:lineRule="auto"/>
        <w:ind w:firstLineChars="0"/>
      </w:pPr>
      <w:r>
        <w:rPr>
          <w:rFonts w:hint="eastAsia"/>
        </w:rPr>
        <w:t>业务</w:t>
      </w:r>
      <w:r>
        <w:t>单据</w:t>
      </w:r>
      <w:r>
        <w:rPr>
          <w:rFonts w:hint="eastAsia"/>
        </w:rPr>
        <w:t>中</w:t>
      </w:r>
      <w:r>
        <w:t>增加了</w:t>
      </w:r>
      <w:r>
        <w:rPr>
          <w:rFonts w:hint="eastAsia"/>
        </w:rPr>
        <w:t>多</w:t>
      </w:r>
      <w:r>
        <w:t>计量单位的现存量</w:t>
      </w:r>
      <w:r>
        <w:rPr>
          <w:rFonts w:hint="eastAsia"/>
        </w:rPr>
        <w:t>说明</w:t>
      </w:r>
      <w:r>
        <w:t>和</w:t>
      </w:r>
      <w:proofErr w:type="gramStart"/>
      <w:r>
        <w:rPr>
          <w:rFonts w:hint="eastAsia"/>
        </w:rPr>
        <w:t>可</w:t>
      </w:r>
      <w:proofErr w:type="gramEnd"/>
      <w:r>
        <w:t>用</w:t>
      </w:r>
      <w:r>
        <w:rPr>
          <w:rFonts w:hint="eastAsia"/>
        </w:rPr>
        <w:t>量</w:t>
      </w:r>
      <w:r>
        <w:t>说明，使单据</w:t>
      </w:r>
      <w:r>
        <w:rPr>
          <w:rFonts w:hint="eastAsia"/>
        </w:rPr>
        <w:t>明细</w:t>
      </w:r>
      <w:r>
        <w:t>中的现存量、可用量更清晰。</w:t>
      </w:r>
    </w:p>
    <w:p w:rsidR="007929A2" w:rsidRDefault="007929A2" w:rsidP="007929A2">
      <w:pPr>
        <w:pStyle w:val="a5"/>
        <w:numPr>
          <w:ilvl w:val="1"/>
          <w:numId w:val="42"/>
        </w:numPr>
        <w:spacing w:line="300" w:lineRule="auto"/>
        <w:ind w:firstLineChars="0"/>
      </w:pPr>
      <w:r>
        <w:rPr>
          <w:rFonts w:hint="eastAsia"/>
        </w:rPr>
        <w:lastRenderedPageBreak/>
        <w:t>对于表</w:t>
      </w:r>
      <w:proofErr w:type="gramStart"/>
      <w:r>
        <w:t>头</w:t>
      </w:r>
      <w:r>
        <w:rPr>
          <w:rFonts w:hint="eastAsia"/>
        </w:rPr>
        <w:t>表</w:t>
      </w:r>
      <w:r>
        <w:t>体</w:t>
      </w:r>
      <w:proofErr w:type="gramEnd"/>
      <w:r>
        <w:t>共有字段</w:t>
      </w:r>
      <w:r>
        <w:rPr>
          <w:rFonts w:hint="eastAsia"/>
        </w:rPr>
        <w:t>，</w:t>
      </w:r>
      <w:r>
        <w:t>当</w:t>
      </w:r>
      <w:r>
        <w:rPr>
          <w:rFonts w:hint="eastAsia"/>
        </w:rPr>
        <w:t>清</w:t>
      </w:r>
      <w:r>
        <w:t>空表头字段时，</w:t>
      </w:r>
      <w:r>
        <w:rPr>
          <w:rFonts w:hint="eastAsia"/>
        </w:rPr>
        <w:t>对于</w:t>
      </w:r>
      <w:r>
        <w:t>表体字段也做相</w:t>
      </w:r>
      <w:r>
        <w:rPr>
          <w:rFonts w:hint="eastAsia"/>
        </w:rPr>
        <w:t>应</w:t>
      </w:r>
      <w:r>
        <w:t>处理。当</w:t>
      </w:r>
      <w:r>
        <w:rPr>
          <w:rFonts w:hint="eastAsia"/>
        </w:rPr>
        <w:t>表</w:t>
      </w:r>
      <w:r>
        <w:t>体字段隐藏时，表头字段修改后，不再提示用户，而直接按表头字段</w:t>
      </w:r>
      <w:r>
        <w:rPr>
          <w:rFonts w:hint="eastAsia"/>
        </w:rPr>
        <w:t>更</w:t>
      </w:r>
      <w:r>
        <w:t>新。</w:t>
      </w:r>
    </w:p>
    <w:p w:rsidR="007929A2" w:rsidRDefault="007929A2" w:rsidP="007929A2">
      <w:pPr>
        <w:pStyle w:val="a5"/>
        <w:numPr>
          <w:ilvl w:val="0"/>
          <w:numId w:val="33"/>
        </w:numPr>
        <w:spacing w:line="360" w:lineRule="auto"/>
        <w:ind w:firstLineChars="0"/>
      </w:pPr>
      <w:r>
        <w:rPr>
          <w:rFonts w:hint="eastAsia"/>
        </w:rPr>
        <w:t>凭证接口</w:t>
      </w:r>
    </w:p>
    <w:p w:rsidR="007929A2" w:rsidRPr="0033605C" w:rsidRDefault="007929A2" w:rsidP="007929A2">
      <w:pPr>
        <w:pStyle w:val="a5"/>
        <w:numPr>
          <w:ilvl w:val="1"/>
          <w:numId w:val="42"/>
        </w:numPr>
        <w:spacing w:line="300" w:lineRule="auto"/>
        <w:ind w:firstLineChars="0"/>
        <w:rPr>
          <w:rFonts w:ascii="Arial" w:hAnsi="Arial" w:cs="Arial"/>
          <w:color w:val="000000" w:themeColor="text1"/>
          <w:szCs w:val="21"/>
        </w:rPr>
      </w:pPr>
      <w:r w:rsidRPr="0033605C">
        <w:rPr>
          <w:rFonts w:ascii="Arial" w:hAnsi="Arial" w:cs="Arial" w:hint="eastAsia"/>
          <w:color w:val="000000" w:themeColor="text1"/>
          <w:szCs w:val="21"/>
        </w:rPr>
        <w:t>发票立账时，不再提供收入成本配比功能；</w:t>
      </w:r>
    </w:p>
    <w:p w:rsidR="007929A2" w:rsidRPr="0033605C" w:rsidRDefault="007929A2" w:rsidP="007929A2">
      <w:pPr>
        <w:pStyle w:val="a5"/>
        <w:numPr>
          <w:ilvl w:val="1"/>
          <w:numId w:val="42"/>
        </w:numPr>
        <w:spacing w:line="300" w:lineRule="auto"/>
        <w:ind w:firstLineChars="0"/>
        <w:rPr>
          <w:rFonts w:ascii="Arial" w:hAnsi="Arial" w:cs="Arial"/>
          <w:color w:val="000000" w:themeColor="text1"/>
          <w:szCs w:val="21"/>
        </w:rPr>
      </w:pPr>
      <w:r w:rsidRPr="0033605C">
        <w:rPr>
          <w:rFonts w:ascii="Arial" w:hAnsi="Arial" w:cs="Arial" w:hint="eastAsia"/>
          <w:color w:val="000000" w:themeColor="text1"/>
          <w:szCs w:val="21"/>
        </w:rPr>
        <w:t>合并流程时，“收入成本配比结转”更名为“结转销售成本”</w:t>
      </w:r>
    </w:p>
    <w:p w:rsidR="007929A2" w:rsidRDefault="007929A2" w:rsidP="007929A2">
      <w:pPr>
        <w:pStyle w:val="a5"/>
        <w:numPr>
          <w:ilvl w:val="1"/>
          <w:numId w:val="42"/>
        </w:numPr>
        <w:spacing w:line="300" w:lineRule="auto"/>
        <w:ind w:firstLineChars="0"/>
      </w:pPr>
      <w:r w:rsidRPr="007E2955">
        <w:rPr>
          <w:rFonts w:hint="eastAsia"/>
        </w:rPr>
        <w:t>科目设置</w:t>
      </w:r>
      <w:r>
        <w:rPr>
          <w:rFonts w:hint="eastAsia"/>
        </w:rPr>
        <w:t>-</w:t>
      </w:r>
      <w:r>
        <w:rPr>
          <w:rFonts w:hint="eastAsia"/>
        </w:rPr>
        <w:t>扩展设置：</w:t>
      </w:r>
      <w:r w:rsidRPr="00F51D17">
        <w:rPr>
          <w:rFonts w:hint="eastAsia"/>
        </w:rPr>
        <w:t>提取数据时</w:t>
      </w:r>
      <w:r>
        <w:rPr>
          <w:rFonts w:hint="eastAsia"/>
        </w:rPr>
        <w:t>，支持</w:t>
      </w:r>
      <w:r w:rsidRPr="00F51D17">
        <w:rPr>
          <w:rFonts w:hint="eastAsia"/>
        </w:rPr>
        <w:t>增量</w:t>
      </w:r>
      <w:r>
        <w:rPr>
          <w:rFonts w:hint="eastAsia"/>
        </w:rPr>
        <w:t>提取；</w:t>
      </w:r>
    </w:p>
    <w:p w:rsidR="007929A2" w:rsidRDefault="007929A2" w:rsidP="007929A2">
      <w:pPr>
        <w:pStyle w:val="a5"/>
        <w:numPr>
          <w:ilvl w:val="1"/>
          <w:numId w:val="42"/>
        </w:numPr>
        <w:spacing w:line="300" w:lineRule="auto"/>
        <w:ind w:firstLineChars="0"/>
      </w:pPr>
      <w:r>
        <w:rPr>
          <w:rFonts w:hint="eastAsia"/>
        </w:rPr>
        <w:t>查询单据时，查询条件“往来单位”支持对“客户”的查询，以前版本仅支持对“结算客户”的查询；</w:t>
      </w:r>
    </w:p>
    <w:p w:rsidR="007929A2" w:rsidRDefault="007929A2" w:rsidP="007929A2">
      <w:pPr>
        <w:pStyle w:val="a5"/>
        <w:numPr>
          <w:ilvl w:val="1"/>
          <w:numId w:val="42"/>
        </w:numPr>
        <w:spacing w:line="300" w:lineRule="auto"/>
        <w:ind w:firstLineChars="0"/>
      </w:pPr>
      <w:r w:rsidRPr="00FE5762">
        <w:rPr>
          <w:rFonts w:hint="eastAsia"/>
        </w:rPr>
        <w:t>查询结果界面，增加</w:t>
      </w:r>
      <w:r>
        <w:rPr>
          <w:rFonts w:hint="eastAsia"/>
        </w:rPr>
        <w:t>“</w:t>
      </w:r>
      <w:r w:rsidRPr="00FE5762">
        <w:rPr>
          <w:rFonts w:hint="eastAsia"/>
        </w:rPr>
        <w:t>客户</w:t>
      </w:r>
      <w:r>
        <w:rPr>
          <w:rFonts w:hint="eastAsia"/>
        </w:rPr>
        <w:t>”的显示，以前版本仅支持对“结算客户”的显示；</w:t>
      </w:r>
    </w:p>
    <w:p w:rsidR="007929A2" w:rsidRDefault="007929A2" w:rsidP="007929A2">
      <w:pPr>
        <w:pStyle w:val="a5"/>
        <w:numPr>
          <w:ilvl w:val="1"/>
          <w:numId w:val="42"/>
        </w:numPr>
        <w:spacing w:line="300" w:lineRule="auto"/>
        <w:ind w:firstLineChars="0"/>
      </w:pPr>
      <w:r>
        <w:rPr>
          <w:rFonts w:hint="eastAsia"/>
        </w:rPr>
        <w:t>查询单据时，查询条件“</w:t>
      </w:r>
      <w:r w:rsidRPr="00250133">
        <w:rPr>
          <w:rFonts w:hint="eastAsia"/>
        </w:rPr>
        <w:t>结算方式</w:t>
      </w:r>
      <w:r>
        <w:rPr>
          <w:rFonts w:hint="eastAsia"/>
        </w:rPr>
        <w:t>”支持</w:t>
      </w:r>
      <w:r w:rsidRPr="00250133">
        <w:rPr>
          <w:rFonts w:hint="eastAsia"/>
        </w:rPr>
        <w:t>对银行存取款单上的</w:t>
      </w:r>
      <w:r>
        <w:rPr>
          <w:rFonts w:hint="eastAsia"/>
        </w:rPr>
        <w:t>“</w:t>
      </w:r>
      <w:r w:rsidRPr="00250133">
        <w:rPr>
          <w:rFonts w:hint="eastAsia"/>
        </w:rPr>
        <w:t>转入结算方式</w:t>
      </w:r>
      <w:r>
        <w:rPr>
          <w:rFonts w:hint="eastAsia"/>
        </w:rPr>
        <w:t>”</w:t>
      </w:r>
      <w:r w:rsidRPr="00250133">
        <w:rPr>
          <w:rFonts w:hint="eastAsia"/>
        </w:rPr>
        <w:t>、</w:t>
      </w:r>
      <w:r>
        <w:rPr>
          <w:rFonts w:hint="eastAsia"/>
        </w:rPr>
        <w:t>“</w:t>
      </w:r>
      <w:r w:rsidRPr="00250133">
        <w:rPr>
          <w:rFonts w:hint="eastAsia"/>
        </w:rPr>
        <w:t>转出结算方式</w:t>
      </w:r>
      <w:r>
        <w:rPr>
          <w:rFonts w:hint="eastAsia"/>
        </w:rPr>
        <w:t>”的查询；</w:t>
      </w:r>
    </w:p>
    <w:p w:rsidR="007929A2" w:rsidRDefault="007929A2" w:rsidP="007929A2">
      <w:pPr>
        <w:pStyle w:val="a5"/>
        <w:numPr>
          <w:ilvl w:val="1"/>
          <w:numId w:val="42"/>
        </w:numPr>
        <w:spacing w:line="300" w:lineRule="auto"/>
        <w:ind w:firstLineChars="0"/>
      </w:pPr>
      <w:r w:rsidRPr="00834BDC">
        <w:rPr>
          <w:rFonts w:hint="eastAsia"/>
        </w:rPr>
        <w:t>查询条件</w:t>
      </w:r>
      <w:r>
        <w:rPr>
          <w:rFonts w:hint="eastAsia"/>
        </w:rPr>
        <w:t>“</w:t>
      </w:r>
      <w:r w:rsidRPr="00834BDC">
        <w:rPr>
          <w:rFonts w:hint="eastAsia"/>
        </w:rPr>
        <w:t>往来单位</w:t>
      </w:r>
      <w:r>
        <w:rPr>
          <w:rFonts w:hint="eastAsia"/>
        </w:rPr>
        <w:t>”</w:t>
      </w:r>
      <w:r w:rsidRPr="00834BDC">
        <w:rPr>
          <w:rFonts w:hint="eastAsia"/>
        </w:rPr>
        <w:t>由区间查询改为多选</w:t>
      </w:r>
      <w:r>
        <w:rPr>
          <w:rFonts w:hint="eastAsia"/>
        </w:rPr>
        <w:t>；</w:t>
      </w:r>
    </w:p>
    <w:p w:rsidR="007929A2" w:rsidRDefault="007929A2" w:rsidP="007929A2">
      <w:pPr>
        <w:pStyle w:val="a5"/>
        <w:numPr>
          <w:ilvl w:val="1"/>
          <w:numId w:val="42"/>
        </w:numPr>
        <w:spacing w:line="300" w:lineRule="auto"/>
        <w:ind w:firstLineChars="0"/>
      </w:pPr>
      <w:r w:rsidRPr="00834BDC">
        <w:rPr>
          <w:rFonts w:hint="eastAsia"/>
        </w:rPr>
        <w:t>查询条件</w:t>
      </w:r>
      <w:r>
        <w:rPr>
          <w:rFonts w:hint="eastAsia"/>
        </w:rPr>
        <w:t>“</w:t>
      </w:r>
      <w:r w:rsidRPr="00BC5675">
        <w:rPr>
          <w:rFonts w:hint="eastAsia"/>
        </w:rPr>
        <w:t>摘要</w:t>
      </w:r>
      <w:r>
        <w:rPr>
          <w:rFonts w:hint="eastAsia"/>
        </w:rPr>
        <w:t>”</w:t>
      </w:r>
      <w:r w:rsidRPr="00BC5675">
        <w:rPr>
          <w:rFonts w:hint="eastAsia"/>
        </w:rPr>
        <w:t>改名为</w:t>
      </w:r>
      <w:r>
        <w:rPr>
          <w:rFonts w:hint="eastAsia"/>
        </w:rPr>
        <w:t>“</w:t>
      </w:r>
      <w:r w:rsidRPr="00BC5675">
        <w:rPr>
          <w:rFonts w:hint="eastAsia"/>
        </w:rPr>
        <w:t>备注</w:t>
      </w:r>
      <w:r>
        <w:rPr>
          <w:rFonts w:hint="eastAsia"/>
        </w:rPr>
        <w:t>”：增加</w:t>
      </w:r>
      <w:r w:rsidRPr="00BC5675">
        <w:rPr>
          <w:rFonts w:hint="eastAsia"/>
        </w:rPr>
        <w:t>对</w:t>
      </w:r>
      <w:r>
        <w:rPr>
          <w:rFonts w:hint="eastAsia"/>
        </w:rPr>
        <w:t>所有</w:t>
      </w:r>
      <w:r w:rsidRPr="00BC5675">
        <w:rPr>
          <w:rFonts w:hint="eastAsia"/>
        </w:rPr>
        <w:t>单据类型的</w:t>
      </w:r>
      <w:r>
        <w:rPr>
          <w:rFonts w:hint="eastAsia"/>
        </w:rPr>
        <w:t>表尾“</w:t>
      </w:r>
      <w:r w:rsidRPr="00BC5675">
        <w:rPr>
          <w:rFonts w:hint="eastAsia"/>
        </w:rPr>
        <w:t>备注</w:t>
      </w:r>
      <w:r>
        <w:rPr>
          <w:rFonts w:hint="eastAsia"/>
        </w:rPr>
        <w:t>”</w:t>
      </w:r>
      <w:r w:rsidRPr="00BC5675">
        <w:rPr>
          <w:rFonts w:hint="eastAsia"/>
        </w:rPr>
        <w:t>的</w:t>
      </w:r>
      <w:r>
        <w:rPr>
          <w:rFonts w:hint="eastAsia"/>
        </w:rPr>
        <w:t>查询，以前版本仅支持</w:t>
      </w:r>
      <w:r w:rsidRPr="00BC5675">
        <w:rPr>
          <w:rFonts w:hint="eastAsia"/>
        </w:rPr>
        <w:t>对现金银行日记账的</w:t>
      </w:r>
      <w:r>
        <w:rPr>
          <w:rFonts w:hint="eastAsia"/>
        </w:rPr>
        <w:t>“</w:t>
      </w:r>
      <w:r w:rsidRPr="00BC5675">
        <w:rPr>
          <w:rFonts w:hint="eastAsia"/>
        </w:rPr>
        <w:t>摘要</w:t>
      </w:r>
      <w:r>
        <w:rPr>
          <w:rFonts w:hint="eastAsia"/>
        </w:rPr>
        <w:t>”</w:t>
      </w:r>
      <w:r w:rsidRPr="00BC5675">
        <w:rPr>
          <w:rFonts w:hint="eastAsia"/>
        </w:rPr>
        <w:t>的</w:t>
      </w:r>
      <w:r>
        <w:rPr>
          <w:rFonts w:hint="eastAsia"/>
        </w:rPr>
        <w:t>查询；</w:t>
      </w:r>
    </w:p>
    <w:p w:rsidR="007929A2" w:rsidRPr="00F76401" w:rsidRDefault="007929A2" w:rsidP="007929A2">
      <w:pPr>
        <w:pStyle w:val="a5"/>
        <w:numPr>
          <w:ilvl w:val="1"/>
          <w:numId w:val="42"/>
        </w:numPr>
        <w:spacing w:line="300" w:lineRule="auto"/>
        <w:ind w:firstLineChars="0"/>
        <w:rPr>
          <w:rFonts w:ascii="Arial" w:hAnsi="Arial" w:cs="Arial"/>
          <w:color w:val="333333"/>
          <w:szCs w:val="21"/>
        </w:rPr>
      </w:pPr>
      <w:r>
        <w:rPr>
          <w:rFonts w:hint="eastAsia"/>
        </w:rPr>
        <w:t>查询结果页面支持对备注的显示：包括</w:t>
      </w:r>
      <w:r w:rsidRPr="00BC5675">
        <w:rPr>
          <w:rFonts w:hint="eastAsia"/>
        </w:rPr>
        <w:t>现金银行日记账的</w:t>
      </w:r>
      <w:r>
        <w:rPr>
          <w:rFonts w:hint="eastAsia"/>
        </w:rPr>
        <w:t>“</w:t>
      </w:r>
      <w:r w:rsidRPr="00BC5675">
        <w:rPr>
          <w:rFonts w:hint="eastAsia"/>
        </w:rPr>
        <w:t>摘要</w:t>
      </w:r>
      <w:r>
        <w:rPr>
          <w:rFonts w:hint="eastAsia"/>
        </w:rPr>
        <w:t>”和其它单据的备注；</w:t>
      </w:r>
    </w:p>
    <w:p w:rsidR="007929A2" w:rsidRPr="000C30A5" w:rsidRDefault="007929A2" w:rsidP="007929A2">
      <w:pPr>
        <w:pStyle w:val="a5"/>
        <w:numPr>
          <w:ilvl w:val="1"/>
          <w:numId w:val="42"/>
        </w:numPr>
        <w:spacing w:line="300" w:lineRule="auto"/>
        <w:ind w:firstLineChars="0"/>
      </w:pPr>
      <w:r w:rsidRPr="0086131B">
        <w:rPr>
          <w:rFonts w:hint="eastAsia"/>
        </w:rPr>
        <w:t>查询结果界面，</w:t>
      </w:r>
      <w:r>
        <w:rPr>
          <w:rFonts w:hint="eastAsia"/>
        </w:rPr>
        <w:t>支持“发票号”的显示；</w:t>
      </w:r>
    </w:p>
    <w:p w:rsidR="007929A2" w:rsidRPr="000C30A5" w:rsidRDefault="007929A2" w:rsidP="007929A2">
      <w:pPr>
        <w:pStyle w:val="a5"/>
        <w:numPr>
          <w:ilvl w:val="1"/>
          <w:numId w:val="42"/>
        </w:numPr>
        <w:spacing w:line="300" w:lineRule="auto"/>
        <w:ind w:firstLineChars="0"/>
      </w:pPr>
      <w:r w:rsidRPr="007929A2">
        <w:rPr>
          <w:rFonts w:hint="eastAsia"/>
        </w:rPr>
        <w:t>分录</w:t>
      </w:r>
      <w:r w:rsidRPr="000C30A5">
        <w:rPr>
          <w:rFonts w:hint="eastAsia"/>
        </w:rPr>
        <w:t>明细界面支持联查原始单据；</w:t>
      </w:r>
    </w:p>
    <w:p w:rsidR="007929A2" w:rsidRPr="000C30A5" w:rsidRDefault="007929A2" w:rsidP="007929A2">
      <w:pPr>
        <w:pStyle w:val="a5"/>
        <w:numPr>
          <w:ilvl w:val="1"/>
          <w:numId w:val="42"/>
        </w:numPr>
        <w:spacing w:line="300" w:lineRule="auto"/>
        <w:ind w:firstLineChars="0"/>
      </w:pPr>
      <w:r w:rsidRPr="000C30A5">
        <w:rPr>
          <w:rFonts w:hint="eastAsia"/>
        </w:rPr>
        <w:t>组装拆卸、形态转换单生成凭证，表头差异不为</w:t>
      </w:r>
      <w:r w:rsidRPr="000C30A5">
        <w:rPr>
          <w:rFonts w:hint="eastAsia"/>
        </w:rPr>
        <w:t>0</w:t>
      </w:r>
      <w:r w:rsidRPr="000C30A5">
        <w:rPr>
          <w:rFonts w:hint="eastAsia"/>
        </w:rPr>
        <w:t>时，提示用户；</w:t>
      </w:r>
    </w:p>
    <w:p w:rsidR="007929A2" w:rsidRPr="000C30A5" w:rsidRDefault="007929A2" w:rsidP="007929A2">
      <w:pPr>
        <w:pStyle w:val="a5"/>
        <w:numPr>
          <w:ilvl w:val="1"/>
          <w:numId w:val="42"/>
        </w:numPr>
        <w:spacing w:line="300" w:lineRule="auto"/>
        <w:ind w:firstLineChars="0"/>
      </w:pPr>
      <w:r w:rsidRPr="000C30A5">
        <w:rPr>
          <w:rFonts w:hint="eastAsia"/>
        </w:rPr>
        <w:t>库存单据在生成凭证时，如果库存单据没有进行过记账，则提示用户；</w:t>
      </w:r>
    </w:p>
    <w:p w:rsidR="0065662D" w:rsidRPr="0065662D" w:rsidRDefault="007929A2" w:rsidP="007929A2">
      <w:pPr>
        <w:pStyle w:val="a5"/>
        <w:numPr>
          <w:ilvl w:val="1"/>
          <w:numId w:val="42"/>
        </w:numPr>
        <w:spacing w:line="300" w:lineRule="auto"/>
        <w:ind w:firstLineChars="0"/>
      </w:pPr>
      <w:r w:rsidRPr="000C30A5">
        <w:rPr>
          <w:rFonts w:hint="eastAsia"/>
        </w:rPr>
        <w:t>应收冲应收（业务类型：预收冲预收）生成凭证时，科目取预收科目；应收冲应收（业务类型：应收冲应收）生成凭证时，仍按以前的算法，科目取应收科目；</w:t>
      </w:r>
    </w:p>
    <w:p w:rsidR="00EC6F36" w:rsidRPr="00AF6FA6" w:rsidRDefault="00EC6F36" w:rsidP="00AB3B6A">
      <w:pPr>
        <w:pStyle w:val="2"/>
        <w:numPr>
          <w:ilvl w:val="0"/>
          <w:numId w:val="1"/>
        </w:numPr>
        <w:rPr>
          <w:rFonts w:asciiTheme="majorEastAsia" w:hAnsiTheme="majorEastAsia"/>
          <w:color w:val="000000" w:themeColor="text1"/>
        </w:rPr>
      </w:pPr>
      <w:r w:rsidRPr="00AF6FA6">
        <w:rPr>
          <w:rFonts w:asciiTheme="majorEastAsia" w:hAnsiTheme="majorEastAsia" w:hint="eastAsia"/>
          <w:color w:val="000000" w:themeColor="text1"/>
        </w:rPr>
        <w:t>价格</w:t>
      </w:r>
    </w:p>
    <w:p w:rsidR="001F4102" w:rsidRPr="00D36985" w:rsidRDefault="001F4102" w:rsidP="00AB3B6A">
      <w:pPr>
        <w:pStyle w:val="3"/>
        <w:numPr>
          <w:ilvl w:val="0"/>
          <w:numId w:val="2"/>
        </w:numPr>
        <w:rPr>
          <w:color w:val="000000" w:themeColor="text1"/>
        </w:rPr>
      </w:pPr>
      <w:r w:rsidRPr="00D36985">
        <w:rPr>
          <w:rFonts w:hint="eastAsia"/>
          <w:color w:val="000000" w:themeColor="text1"/>
        </w:rPr>
        <w:t>报价体系说明</w:t>
      </w:r>
    </w:p>
    <w:p w:rsidR="00756586" w:rsidRPr="00D36985" w:rsidRDefault="00654184" w:rsidP="00756586">
      <w:pPr>
        <w:spacing w:line="360" w:lineRule="auto"/>
        <w:rPr>
          <w:color w:val="000000" w:themeColor="text1"/>
        </w:rPr>
      </w:pPr>
      <w:r w:rsidRPr="00D36985">
        <w:rPr>
          <w:rFonts w:hint="eastAsia"/>
          <w:color w:val="000000" w:themeColor="text1"/>
        </w:rPr>
        <w:t>产品价格包括</w:t>
      </w:r>
      <w:r w:rsidR="00256A05" w:rsidRPr="00D36985">
        <w:rPr>
          <w:rFonts w:hint="eastAsia"/>
          <w:color w:val="000000" w:themeColor="text1"/>
        </w:rPr>
        <w:t>产品模块</w:t>
      </w:r>
      <w:r w:rsidR="00CA5A0E" w:rsidRPr="00D36985">
        <w:rPr>
          <w:rFonts w:hint="eastAsia"/>
          <w:color w:val="000000" w:themeColor="text1"/>
        </w:rPr>
        <w:t>标准</w:t>
      </w:r>
      <w:r w:rsidR="00256A05" w:rsidRPr="00D36985">
        <w:rPr>
          <w:rFonts w:hint="eastAsia"/>
          <w:color w:val="000000" w:themeColor="text1"/>
        </w:rPr>
        <w:t>报价</w:t>
      </w:r>
      <w:r w:rsidR="00256A05" w:rsidRPr="00D36985">
        <w:rPr>
          <w:rFonts w:hint="eastAsia"/>
          <w:color w:val="000000" w:themeColor="text1"/>
        </w:rPr>
        <w:t>+</w:t>
      </w:r>
      <w:r w:rsidR="00256A05" w:rsidRPr="00D36985">
        <w:rPr>
          <w:rFonts w:hint="eastAsia"/>
          <w:color w:val="000000" w:themeColor="text1"/>
        </w:rPr>
        <w:t>服务费</w:t>
      </w:r>
      <w:r w:rsidR="00CA5A0E" w:rsidRPr="00D36985">
        <w:rPr>
          <w:rFonts w:hint="eastAsia"/>
          <w:color w:val="000000" w:themeColor="text1"/>
        </w:rPr>
        <w:t>标准</w:t>
      </w:r>
      <w:r w:rsidR="00256A05" w:rsidRPr="00D36985">
        <w:rPr>
          <w:rFonts w:hint="eastAsia"/>
          <w:color w:val="000000" w:themeColor="text1"/>
        </w:rPr>
        <w:t>报价</w:t>
      </w:r>
      <w:r w:rsidR="00CA5A0E" w:rsidRPr="00D36985">
        <w:rPr>
          <w:rFonts w:hint="eastAsia"/>
          <w:color w:val="000000" w:themeColor="text1"/>
        </w:rPr>
        <w:t>；</w:t>
      </w:r>
    </w:p>
    <w:p w:rsidR="00756586" w:rsidRPr="00D36985" w:rsidRDefault="00654184" w:rsidP="00AB3B6A">
      <w:pPr>
        <w:pStyle w:val="a5"/>
        <w:numPr>
          <w:ilvl w:val="0"/>
          <w:numId w:val="3"/>
        </w:numPr>
        <w:spacing w:line="360" w:lineRule="auto"/>
        <w:ind w:firstLineChars="0"/>
        <w:rPr>
          <w:color w:val="000000" w:themeColor="text1"/>
        </w:rPr>
      </w:pPr>
      <w:r w:rsidRPr="00D36985">
        <w:rPr>
          <w:rFonts w:hint="eastAsia"/>
          <w:color w:val="000000" w:themeColor="text1"/>
        </w:rPr>
        <w:t>产品模块</w:t>
      </w:r>
      <w:r w:rsidR="00CA5A0E" w:rsidRPr="00D36985">
        <w:rPr>
          <w:rFonts w:hint="eastAsia"/>
          <w:color w:val="000000" w:themeColor="text1"/>
        </w:rPr>
        <w:t>标准</w:t>
      </w:r>
      <w:r w:rsidRPr="00D36985">
        <w:rPr>
          <w:rFonts w:hint="eastAsia"/>
          <w:color w:val="000000" w:themeColor="text1"/>
        </w:rPr>
        <w:t>报价包括</w:t>
      </w:r>
      <w:r w:rsidR="00756586" w:rsidRPr="00D36985">
        <w:rPr>
          <w:rFonts w:hint="eastAsia"/>
          <w:color w:val="000000" w:themeColor="text1"/>
        </w:rPr>
        <w:t>基础模块价</w:t>
      </w:r>
      <w:r w:rsidR="00CA5A0E" w:rsidRPr="00D36985">
        <w:rPr>
          <w:rFonts w:hint="eastAsia"/>
          <w:color w:val="000000" w:themeColor="text1"/>
        </w:rPr>
        <w:t>格</w:t>
      </w:r>
      <w:r w:rsidR="00756586" w:rsidRPr="00D36985">
        <w:rPr>
          <w:rFonts w:hint="eastAsia"/>
          <w:color w:val="000000" w:themeColor="text1"/>
        </w:rPr>
        <w:t>+</w:t>
      </w:r>
      <w:r w:rsidR="00756586" w:rsidRPr="00D36985">
        <w:rPr>
          <w:rFonts w:hint="eastAsia"/>
          <w:color w:val="000000" w:themeColor="text1"/>
        </w:rPr>
        <w:t>许可报价；</w:t>
      </w:r>
    </w:p>
    <w:p w:rsidR="00256A05" w:rsidRPr="00D36985" w:rsidRDefault="00654184" w:rsidP="00AB3B6A">
      <w:pPr>
        <w:pStyle w:val="a5"/>
        <w:numPr>
          <w:ilvl w:val="0"/>
          <w:numId w:val="3"/>
        </w:numPr>
        <w:spacing w:line="360" w:lineRule="auto"/>
        <w:ind w:firstLineChars="0"/>
        <w:rPr>
          <w:rFonts w:ascii="微软雅黑" w:eastAsia="微软雅黑" w:hAnsi="微软雅黑" w:cs="宋体"/>
          <w:bCs/>
          <w:color w:val="000000" w:themeColor="text1"/>
          <w:kern w:val="0"/>
          <w:sz w:val="18"/>
          <w:szCs w:val="18"/>
        </w:rPr>
      </w:pPr>
      <w:r w:rsidRPr="00D36985">
        <w:rPr>
          <w:rFonts w:hint="eastAsia"/>
          <w:color w:val="000000" w:themeColor="text1"/>
        </w:rPr>
        <w:t>服务费</w:t>
      </w:r>
      <w:r w:rsidR="00CA5A0E" w:rsidRPr="00D36985">
        <w:rPr>
          <w:rFonts w:hint="eastAsia"/>
          <w:color w:val="000000" w:themeColor="text1"/>
        </w:rPr>
        <w:t>标准</w:t>
      </w:r>
      <w:r w:rsidRPr="00D36985">
        <w:rPr>
          <w:rFonts w:hint="eastAsia"/>
          <w:color w:val="000000" w:themeColor="text1"/>
        </w:rPr>
        <w:t>报价包括</w:t>
      </w:r>
      <w:r w:rsidRPr="00D36985">
        <w:rPr>
          <w:rFonts w:ascii="微软雅黑" w:eastAsia="微软雅黑" w:hAnsi="微软雅黑" w:cs="宋体" w:hint="eastAsia"/>
          <w:bCs/>
          <w:color w:val="000000" w:themeColor="text1"/>
          <w:kern w:val="0"/>
          <w:sz w:val="18"/>
          <w:szCs w:val="18"/>
        </w:rPr>
        <w:t>产品支持服务费、系统运维服务费、实施服务费。</w:t>
      </w:r>
    </w:p>
    <w:p w:rsidR="00654184" w:rsidRPr="00D36985" w:rsidRDefault="00654184" w:rsidP="00AB3B6A">
      <w:pPr>
        <w:pStyle w:val="a5"/>
        <w:numPr>
          <w:ilvl w:val="0"/>
          <w:numId w:val="6"/>
        </w:numPr>
        <w:ind w:firstLineChars="0"/>
        <w:rPr>
          <w:b/>
          <w:color w:val="000000" w:themeColor="text1"/>
        </w:rPr>
      </w:pPr>
      <w:r w:rsidRPr="00D36985">
        <w:rPr>
          <w:rFonts w:hint="eastAsia"/>
          <w:b/>
          <w:color w:val="000000" w:themeColor="text1"/>
        </w:rPr>
        <w:t>产品支持服务费说明</w:t>
      </w:r>
    </w:p>
    <w:p w:rsidR="00654184" w:rsidRPr="00D36985" w:rsidRDefault="00654184" w:rsidP="00654184">
      <w:pPr>
        <w:spacing w:line="360" w:lineRule="auto"/>
        <w:rPr>
          <w:color w:val="000000" w:themeColor="text1"/>
        </w:rPr>
      </w:pPr>
      <w:r w:rsidRPr="00D36985">
        <w:rPr>
          <w:rFonts w:hint="eastAsia"/>
          <w:color w:val="000000" w:themeColor="text1"/>
        </w:rPr>
        <w:t>产品支持服务（</w:t>
      </w:r>
      <w:r w:rsidRPr="00D36985">
        <w:rPr>
          <w:rFonts w:hint="eastAsia"/>
          <w:color w:val="000000" w:themeColor="text1"/>
        </w:rPr>
        <w:t>PSS</w:t>
      </w:r>
      <w:r w:rsidRPr="00D36985">
        <w:rPr>
          <w:rFonts w:hint="eastAsia"/>
          <w:color w:val="000000" w:themeColor="text1"/>
        </w:rPr>
        <w:t>）：</w:t>
      </w:r>
      <w:r w:rsidRPr="00D36985">
        <w:rPr>
          <w:rFonts w:hint="eastAsia"/>
          <w:color w:val="000000" w:themeColor="text1"/>
        </w:rPr>
        <w:t>BPS</w:t>
      </w:r>
      <w:r w:rsidRPr="00D36985">
        <w:rPr>
          <w:rFonts w:hint="eastAsia"/>
          <w:color w:val="000000" w:themeColor="text1"/>
        </w:rPr>
        <w:t>—标准产品报价的</w:t>
      </w:r>
      <w:r w:rsidR="000C30A5">
        <w:rPr>
          <w:rFonts w:hint="eastAsia"/>
          <w:color w:val="000000" w:themeColor="text1"/>
        </w:rPr>
        <w:t>10</w:t>
      </w:r>
      <w:r w:rsidRPr="00D36985">
        <w:rPr>
          <w:rFonts w:hint="eastAsia"/>
          <w:color w:val="000000" w:themeColor="text1"/>
        </w:rPr>
        <w:t>%</w:t>
      </w:r>
      <w:r w:rsidRPr="00D36985">
        <w:rPr>
          <w:rFonts w:hint="eastAsia"/>
          <w:color w:val="000000" w:themeColor="text1"/>
        </w:rPr>
        <w:t>（含产品升级、更新）；</w:t>
      </w:r>
    </w:p>
    <w:p w:rsidR="00A415DA" w:rsidRDefault="00654184" w:rsidP="00A415DA">
      <w:pPr>
        <w:spacing w:line="360" w:lineRule="auto"/>
        <w:ind w:firstLineChars="1000" w:firstLine="2100"/>
        <w:rPr>
          <w:color w:val="000000" w:themeColor="text1"/>
        </w:rPr>
      </w:pPr>
      <w:r w:rsidRPr="00D36985">
        <w:rPr>
          <w:rFonts w:hint="eastAsia"/>
          <w:color w:val="000000" w:themeColor="text1"/>
        </w:rPr>
        <w:t>SPS</w:t>
      </w:r>
      <w:r w:rsidRPr="00D36985">
        <w:rPr>
          <w:rFonts w:hint="eastAsia"/>
          <w:color w:val="000000" w:themeColor="text1"/>
        </w:rPr>
        <w:t>—标准产品报价的</w:t>
      </w:r>
      <w:r w:rsidR="000C30A5">
        <w:rPr>
          <w:rFonts w:hint="eastAsia"/>
          <w:color w:val="000000" w:themeColor="text1"/>
        </w:rPr>
        <w:t>20</w:t>
      </w:r>
      <w:r w:rsidRPr="00D36985">
        <w:rPr>
          <w:rFonts w:hint="eastAsia"/>
          <w:color w:val="000000" w:themeColor="text1"/>
        </w:rPr>
        <w:t>%</w:t>
      </w:r>
      <w:r w:rsidRPr="00D36985">
        <w:rPr>
          <w:rFonts w:hint="eastAsia"/>
          <w:color w:val="000000" w:themeColor="text1"/>
        </w:rPr>
        <w:t>（含产品升级、更新；</w:t>
      </w:r>
      <w:r w:rsidR="008A3614" w:rsidRPr="00D36985">
        <w:rPr>
          <w:rFonts w:hint="eastAsia"/>
          <w:color w:val="000000" w:themeColor="text1"/>
        </w:rPr>
        <w:t>产品问题解决</w:t>
      </w:r>
      <w:r w:rsidRPr="00D36985">
        <w:rPr>
          <w:rFonts w:hint="eastAsia"/>
          <w:color w:val="000000" w:themeColor="text1"/>
        </w:rPr>
        <w:t>、</w:t>
      </w:r>
      <w:r w:rsidR="008A3614" w:rsidRPr="00D36985">
        <w:rPr>
          <w:rFonts w:hint="eastAsia"/>
          <w:color w:val="000000" w:themeColor="text1"/>
        </w:rPr>
        <w:t>产品</w:t>
      </w:r>
      <w:r w:rsidRPr="00D36985">
        <w:rPr>
          <w:rFonts w:hint="eastAsia"/>
          <w:color w:val="000000" w:themeColor="text1"/>
        </w:rPr>
        <w:t>知识转移</w:t>
      </w:r>
      <w:r w:rsidR="008A3614" w:rsidRPr="00D36985">
        <w:rPr>
          <w:rFonts w:hint="eastAsia"/>
          <w:color w:val="000000" w:themeColor="text1"/>
        </w:rPr>
        <w:t>、畅</w:t>
      </w:r>
      <w:proofErr w:type="gramStart"/>
      <w:r w:rsidR="008A3614" w:rsidRPr="00D36985">
        <w:rPr>
          <w:rFonts w:hint="eastAsia"/>
          <w:color w:val="000000" w:themeColor="text1"/>
        </w:rPr>
        <w:t>捷服务</w:t>
      </w:r>
      <w:proofErr w:type="gramEnd"/>
      <w:r w:rsidR="008A3614" w:rsidRPr="00D36985">
        <w:rPr>
          <w:rFonts w:hint="eastAsia"/>
          <w:color w:val="000000" w:themeColor="text1"/>
        </w:rPr>
        <w:t>平台</w:t>
      </w:r>
      <w:r w:rsidRPr="00D36985">
        <w:rPr>
          <w:rFonts w:hint="eastAsia"/>
          <w:color w:val="000000" w:themeColor="text1"/>
        </w:rPr>
        <w:t>）</w:t>
      </w:r>
    </w:p>
    <w:p w:rsidR="00E22B9C" w:rsidRPr="00D36985" w:rsidRDefault="00E22B9C" w:rsidP="00E22B9C">
      <w:pPr>
        <w:tabs>
          <w:tab w:val="left" w:pos="6234"/>
        </w:tabs>
        <w:rPr>
          <w:rFonts w:ascii="宋体" w:hAnsi="宋体"/>
          <w:color w:val="000000" w:themeColor="text1"/>
        </w:rPr>
      </w:pPr>
      <w:r w:rsidRPr="00E22B9C">
        <w:rPr>
          <w:rFonts w:ascii="宋体" w:hAnsi="宋体" w:hint="eastAsia"/>
          <w:color w:val="FF0000"/>
        </w:rPr>
        <w:t>说明：PSS服务</w:t>
      </w:r>
      <w:r>
        <w:rPr>
          <w:rFonts w:ascii="宋体" w:hAnsi="宋体" w:hint="eastAsia"/>
          <w:color w:val="FF0000"/>
        </w:rPr>
        <w:t>按年收取</w:t>
      </w:r>
      <w:r w:rsidRPr="00E22B9C">
        <w:rPr>
          <w:rFonts w:ascii="宋体" w:hAnsi="宋体" w:hint="eastAsia"/>
          <w:color w:val="FF0000"/>
        </w:rPr>
        <w:t>，自许可软件成功注册之日起计算。</w:t>
      </w:r>
    </w:p>
    <w:p w:rsidR="00E22B9C" w:rsidRPr="00E22B9C" w:rsidRDefault="00E22B9C" w:rsidP="00A415DA">
      <w:pPr>
        <w:spacing w:line="360" w:lineRule="auto"/>
        <w:ind w:firstLineChars="1000" w:firstLine="2100"/>
        <w:rPr>
          <w:color w:val="000000" w:themeColor="text1"/>
        </w:rPr>
      </w:pPr>
    </w:p>
    <w:tbl>
      <w:tblPr>
        <w:tblW w:w="9275" w:type="dxa"/>
        <w:tblInd w:w="103" w:type="dxa"/>
        <w:tblLook w:val="04A0" w:firstRow="1" w:lastRow="0" w:firstColumn="1" w:lastColumn="0" w:noHBand="0" w:noVBand="1"/>
      </w:tblPr>
      <w:tblGrid>
        <w:gridCol w:w="1139"/>
        <w:gridCol w:w="1843"/>
        <w:gridCol w:w="1134"/>
        <w:gridCol w:w="3119"/>
        <w:gridCol w:w="2040"/>
      </w:tblGrid>
      <w:tr w:rsidR="00D36985" w:rsidRPr="00D36985" w:rsidTr="008B3714">
        <w:trPr>
          <w:trHeight w:val="468"/>
        </w:trPr>
        <w:tc>
          <w:tcPr>
            <w:tcW w:w="113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lastRenderedPageBreak/>
              <w:t>类别</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服务产品</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服务产品编号</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服务内容概要</w:t>
            </w:r>
          </w:p>
        </w:tc>
        <w:tc>
          <w:tcPr>
            <w:tcW w:w="204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报价（元）</w:t>
            </w:r>
          </w:p>
        </w:tc>
      </w:tr>
      <w:tr w:rsidR="00D36985" w:rsidRPr="00D36985" w:rsidTr="008B3714">
        <w:trPr>
          <w:trHeight w:val="468"/>
        </w:trPr>
        <w:tc>
          <w:tcPr>
            <w:tcW w:w="1139" w:type="dxa"/>
            <w:vMerge/>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2F2F2"/>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vMerge/>
            <w:tcBorders>
              <w:top w:val="single" w:sz="4" w:space="0" w:color="auto"/>
              <w:left w:val="single" w:sz="4" w:space="0" w:color="auto"/>
              <w:bottom w:val="single" w:sz="4" w:space="0" w:color="000000"/>
              <w:right w:val="single" w:sz="4" w:space="0" w:color="auto"/>
            </w:tcBorders>
            <w:shd w:val="clear" w:color="000000" w:fill="F2F2F2"/>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2040" w:type="dxa"/>
            <w:vMerge/>
            <w:tcBorders>
              <w:top w:val="single" w:sz="4" w:space="0" w:color="auto"/>
              <w:left w:val="single" w:sz="4" w:space="0" w:color="auto"/>
              <w:bottom w:val="single" w:sz="4" w:space="0" w:color="000000"/>
              <w:right w:val="single" w:sz="4" w:space="0" w:color="auto"/>
            </w:tcBorders>
            <w:shd w:val="clear" w:color="000000" w:fill="F2F2F2"/>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r>
      <w:tr w:rsidR="00D36985" w:rsidRPr="00D36985" w:rsidTr="008B3714">
        <w:trPr>
          <w:trHeight w:val="454"/>
        </w:trPr>
        <w:tc>
          <w:tcPr>
            <w:tcW w:w="1139" w:type="dxa"/>
            <w:vMerge w:val="restart"/>
            <w:tcBorders>
              <w:top w:val="single" w:sz="4" w:space="0" w:color="auto"/>
              <w:left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产品</w:t>
            </w:r>
            <w:r w:rsidRPr="00D36985">
              <w:rPr>
                <w:rFonts w:ascii="宋体" w:hAnsi="宋体" w:cs="宋体" w:hint="eastAsia"/>
                <w:b/>
                <w:bCs/>
                <w:color w:val="000000" w:themeColor="text1"/>
                <w:kern w:val="0"/>
                <w:sz w:val="20"/>
                <w:szCs w:val="20"/>
              </w:rPr>
              <w:br/>
              <w:t>支持服务（PSS）</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基础支持服务（BPS）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PSS-001</w:t>
            </w:r>
          </w:p>
        </w:tc>
        <w:tc>
          <w:tcPr>
            <w:tcW w:w="3119" w:type="dxa"/>
            <w:tcBorders>
              <w:top w:val="nil"/>
              <w:left w:val="nil"/>
              <w:bottom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 xml:space="preserve">产品升级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15DA" w:rsidRPr="00D36985" w:rsidRDefault="00A415DA" w:rsidP="008B3714">
            <w:pPr>
              <w:widowControl/>
              <w:spacing w:after="240"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年服务费：</w:t>
            </w:r>
            <w:r w:rsidRPr="00D36985">
              <w:rPr>
                <w:rFonts w:ascii="宋体" w:hAnsi="宋体" w:cs="宋体" w:hint="eastAsia"/>
                <w:color w:val="000000" w:themeColor="text1"/>
                <w:kern w:val="0"/>
                <w:sz w:val="20"/>
                <w:szCs w:val="20"/>
              </w:rPr>
              <w:br/>
            </w:r>
            <w:r w:rsidR="00A72FAD" w:rsidRPr="00D36985">
              <w:rPr>
                <w:rFonts w:hint="eastAsia"/>
                <w:color w:val="000000" w:themeColor="text1"/>
              </w:rPr>
              <w:t>标准产品报价</w:t>
            </w:r>
            <w:r w:rsidRPr="00D36985">
              <w:rPr>
                <w:rFonts w:ascii="宋体" w:hAnsi="宋体" w:cs="宋体" w:hint="eastAsia"/>
                <w:color w:val="000000" w:themeColor="text1"/>
                <w:kern w:val="0"/>
                <w:sz w:val="20"/>
                <w:szCs w:val="20"/>
              </w:rPr>
              <w:t>×</w:t>
            </w:r>
            <w:r w:rsidR="000C30A5">
              <w:rPr>
                <w:rFonts w:ascii="宋体" w:hAnsi="宋体" w:cs="宋体" w:hint="eastAsia"/>
                <w:color w:val="000000" w:themeColor="text1"/>
                <w:kern w:val="0"/>
                <w:sz w:val="20"/>
                <w:szCs w:val="20"/>
              </w:rPr>
              <w:t>10</w:t>
            </w:r>
            <w:r w:rsidRPr="00D36985">
              <w:rPr>
                <w:rFonts w:ascii="宋体" w:hAnsi="宋体" w:cs="宋体" w:hint="eastAsia"/>
                <w:color w:val="000000" w:themeColor="text1"/>
                <w:kern w:val="0"/>
                <w:sz w:val="20"/>
                <w:szCs w:val="20"/>
              </w:rPr>
              <w:t>%</w:t>
            </w:r>
          </w:p>
        </w:tc>
      </w:tr>
      <w:tr w:rsidR="00D36985" w:rsidRPr="00D36985" w:rsidTr="008B3714">
        <w:trPr>
          <w:trHeight w:val="454"/>
        </w:trPr>
        <w:tc>
          <w:tcPr>
            <w:tcW w:w="1139" w:type="dxa"/>
            <w:vMerge/>
            <w:tcBorders>
              <w:left w:val="single" w:sz="4" w:space="0" w:color="auto"/>
              <w:right w:val="single" w:sz="4" w:space="0" w:color="auto"/>
            </w:tcBorders>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版本更新</w:t>
            </w:r>
          </w:p>
        </w:tc>
        <w:tc>
          <w:tcPr>
            <w:tcW w:w="2040" w:type="dxa"/>
            <w:vMerge/>
            <w:tcBorders>
              <w:top w:val="nil"/>
              <w:left w:val="single" w:sz="4" w:space="0" w:color="auto"/>
              <w:bottom w:val="single" w:sz="4" w:space="0" w:color="000000"/>
              <w:right w:val="single" w:sz="4" w:space="0" w:color="auto"/>
            </w:tcBorders>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p>
        </w:tc>
      </w:tr>
      <w:tr w:rsidR="00D36985" w:rsidRPr="00D36985" w:rsidTr="008B3714">
        <w:trPr>
          <w:trHeight w:val="454"/>
        </w:trPr>
        <w:tc>
          <w:tcPr>
            <w:tcW w:w="1139" w:type="dxa"/>
            <w:vMerge/>
            <w:tcBorders>
              <w:left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p>
        </w:tc>
        <w:tc>
          <w:tcPr>
            <w:tcW w:w="1843" w:type="dxa"/>
            <w:vMerge w:val="restart"/>
            <w:tcBorders>
              <w:top w:val="single" w:sz="4" w:space="0" w:color="auto"/>
              <w:left w:val="nil"/>
              <w:right w:val="single" w:sz="4" w:space="0" w:color="auto"/>
            </w:tcBorders>
            <w:shd w:val="clear" w:color="auto" w:fill="auto"/>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标准支持服务（SPS）</w:t>
            </w:r>
          </w:p>
        </w:tc>
        <w:tc>
          <w:tcPr>
            <w:tcW w:w="1134" w:type="dxa"/>
            <w:vMerge w:val="restart"/>
            <w:tcBorders>
              <w:top w:val="single" w:sz="4" w:space="0" w:color="auto"/>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PSS-002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 xml:space="preserve">产品升级 </w:t>
            </w:r>
          </w:p>
        </w:tc>
        <w:tc>
          <w:tcPr>
            <w:tcW w:w="2040" w:type="dxa"/>
            <w:vMerge w:val="restart"/>
            <w:tcBorders>
              <w:top w:val="single" w:sz="4" w:space="0" w:color="auto"/>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年服务费：</w:t>
            </w:r>
            <w:r w:rsidRPr="00D36985">
              <w:rPr>
                <w:rFonts w:ascii="宋体" w:hAnsi="宋体" w:cs="宋体" w:hint="eastAsia"/>
                <w:color w:val="000000" w:themeColor="text1"/>
                <w:kern w:val="0"/>
                <w:sz w:val="20"/>
                <w:szCs w:val="20"/>
              </w:rPr>
              <w:br/>
            </w:r>
            <w:r w:rsidR="00A72FAD" w:rsidRPr="00D36985">
              <w:rPr>
                <w:rFonts w:hint="eastAsia"/>
                <w:color w:val="000000" w:themeColor="text1"/>
              </w:rPr>
              <w:t>标准产品报价</w:t>
            </w:r>
            <w:r w:rsidRPr="00D36985">
              <w:rPr>
                <w:rFonts w:ascii="宋体" w:hAnsi="宋体" w:cs="宋体" w:hint="eastAsia"/>
                <w:color w:val="000000" w:themeColor="text1"/>
                <w:kern w:val="0"/>
                <w:sz w:val="20"/>
                <w:szCs w:val="20"/>
              </w:rPr>
              <w:t>×</w:t>
            </w:r>
            <w:r w:rsidR="000C30A5">
              <w:rPr>
                <w:rFonts w:ascii="宋体" w:hAnsi="宋体" w:cs="宋体" w:hint="eastAsia"/>
                <w:color w:val="000000" w:themeColor="text1"/>
                <w:kern w:val="0"/>
                <w:sz w:val="20"/>
                <w:szCs w:val="20"/>
              </w:rPr>
              <w:t>20</w:t>
            </w:r>
            <w:r w:rsidRPr="00D36985">
              <w:rPr>
                <w:rFonts w:ascii="宋体" w:hAnsi="宋体" w:cs="宋体" w:hint="eastAsia"/>
                <w:color w:val="000000" w:themeColor="text1"/>
                <w:kern w:val="0"/>
                <w:sz w:val="20"/>
                <w:szCs w:val="20"/>
              </w:rPr>
              <w:t>%</w:t>
            </w:r>
          </w:p>
        </w:tc>
      </w:tr>
      <w:tr w:rsidR="00D36985" w:rsidRPr="00D36985" w:rsidTr="008B3714">
        <w:trPr>
          <w:trHeight w:val="454"/>
        </w:trPr>
        <w:tc>
          <w:tcPr>
            <w:tcW w:w="1139" w:type="dxa"/>
            <w:vMerge/>
            <w:tcBorders>
              <w:left w:val="single" w:sz="4" w:space="0" w:color="auto"/>
              <w:right w:val="single" w:sz="4" w:space="0" w:color="auto"/>
            </w:tcBorders>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版本更新</w:t>
            </w:r>
          </w:p>
        </w:tc>
        <w:tc>
          <w:tcPr>
            <w:tcW w:w="2040"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p>
        </w:tc>
      </w:tr>
      <w:tr w:rsidR="00D36985" w:rsidRPr="00D36985" w:rsidTr="008B3714">
        <w:trPr>
          <w:trHeight w:val="454"/>
        </w:trPr>
        <w:tc>
          <w:tcPr>
            <w:tcW w:w="1139" w:type="dxa"/>
            <w:vMerge/>
            <w:tcBorders>
              <w:left w:val="single" w:sz="4" w:space="0" w:color="auto"/>
              <w:right w:val="single" w:sz="4" w:space="0" w:color="auto"/>
            </w:tcBorders>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产品问题解决</w:t>
            </w:r>
          </w:p>
        </w:tc>
        <w:tc>
          <w:tcPr>
            <w:tcW w:w="2040" w:type="dxa"/>
            <w:vMerge/>
            <w:tcBorders>
              <w:left w:val="nil"/>
              <w:right w:val="single" w:sz="4" w:space="0" w:color="auto"/>
            </w:tcBorders>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p>
        </w:tc>
      </w:tr>
      <w:tr w:rsidR="00D36985" w:rsidRPr="00D36985" w:rsidTr="008B3714">
        <w:trPr>
          <w:trHeight w:val="454"/>
        </w:trPr>
        <w:tc>
          <w:tcPr>
            <w:tcW w:w="1139" w:type="dxa"/>
            <w:vMerge/>
            <w:tcBorders>
              <w:left w:val="single" w:sz="4" w:space="0" w:color="auto"/>
              <w:right w:val="single" w:sz="4" w:space="0" w:color="auto"/>
            </w:tcBorders>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left w:val="nil"/>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left w:val="nil"/>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产品知识转移</w:t>
            </w:r>
          </w:p>
        </w:tc>
        <w:tc>
          <w:tcPr>
            <w:tcW w:w="2040" w:type="dxa"/>
            <w:vMerge/>
            <w:tcBorders>
              <w:left w:val="nil"/>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color w:val="000000" w:themeColor="text1"/>
                <w:kern w:val="0"/>
                <w:sz w:val="20"/>
                <w:szCs w:val="20"/>
              </w:rPr>
            </w:pPr>
          </w:p>
        </w:tc>
      </w:tr>
      <w:tr w:rsidR="00D36985" w:rsidRPr="00D36985" w:rsidTr="008B3714">
        <w:trPr>
          <w:trHeight w:val="454"/>
        </w:trPr>
        <w:tc>
          <w:tcPr>
            <w:tcW w:w="1139" w:type="dxa"/>
            <w:vMerge/>
            <w:tcBorders>
              <w:left w:val="single" w:sz="4" w:space="0" w:color="auto"/>
              <w:bottom w:val="single" w:sz="4" w:space="0" w:color="auto"/>
              <w:right w:val="single" w:sz="4" w:space="0" w:color="auto"/>
            </w:tcBorders>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843" w:type="dxa"/>
            <w:vMerge/>
            <w:tcBorders>
              <w:left w:val="nil"/>
              <w:bottom w:val="single" w:sz="4" w:space="0" w:color="auto"/>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1134" w:type="dxa"/>
            <w:vMerge/>
            <w:tcBorders>
              <w:left w:val="nil"/>
              <w:bottom w:val="single" w:sz="4" w:space="0" w:color="auto"/>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b/>
                <w:bCs/>
                <w:color w:val="000000" w:themeColor="text1"/>
                <w:kern w:val="0"/>
                <w:sz w:val="20"/>
                <w:szCs w:val="20"/>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畅</w:t>
            </w:r>
            <w:proofErr w:type="gramStart"/>
            <w:r w:rsidRPr="00D36985">
              <w:rPr>
                <w:rFonts w:ascii="宋体" w:hAnsi="宋体" w:cs="宋体" w:hint="eastAsia"/>
                <w:color w:val="000000" w:themeColor="text1"/>
                <w:kern w:val="0"/>
                <w:sz w:val="20"/>
                <w:szCs w:val="20"/>
              </w:rPr>
              <w:t>捷服务</w:t>
            </w:r>
            <w:proofErr w:type="gramEnd"/>
            <w:r w:rsidRPr="00D36985">
              <w:rPr>
                <w:rFonts w:ascii="宋体" w:hAnsi="宋体" w:cs="宋体" w:hint="eastAsia"/>
                <w:color w:val="000000" w:themeColor="text1"/>
                <w:kern w:val="0"/>
                <w:sz w:val="20"/>
                <w:szCs w:val="20"/>
              </w:rPr>
              <w:t>平台</w:t>
            </w:r>
          </w:p>
        </w:tc>
        <w:tc>
          <w:tcPr>
            <w:tcW w:w="2040" w:type="dxa"/>
            <w:vMerge/>
            <w:tcBorders>
              <w:left w:val="nil"/>
              <w:bottom w:val="single" w:sz="4" w:space="0" w:color="auto"/>
              <w:right w:val="single" w:sz="4" w:space="0" w:color="auto"/>
            </w:tcBorders>
            <w:shd w:val="clear" w:color="auto" w:fill="auto"/>
            <w:vAlign w:val="center"/>
          </w:tcPr>
          <w:p w:rsidR="00A415DA" w:rsidRPr="00D36985" w:rsidRDefault="00A415DA" w:rsidP="008B3714">
            <w:pPr>
              <w:widowControl/>
              <w:spacing w:line="360" w:lineRule="auto"/>
              <w:jc w:val="left"/>
              <w:rPr>
                <w:rFonts w:ascii="宋体" w:hAnsi="宋体" w:cs="宋体"/>
                <w:color w:val="000000" w:themeColor="text1"/>
                <w:kern w:val="0"/>
                <w:sz w:val="20"/>
                <w:szCs w:val="20"/>
              </w:rPr>
            </w:pPr>
          </w:p>
        </w:tc>
      </w:tr>
    </w:tbl>
    <w:p w:rsidR="00A415DA" w:rsidRPr="00D36985" w:rsidRDefault="00A415DA" w:rsidP="00A415DA">
      <w:pPr>
        <w:rPr>
          <w:rFonts w:ascii="宋体" w:hAnsi="宋体"/>
          <w:color w:val="000000" w:themeColor="text1"/>
        </w:rPr>
      </w:pPr>
    </w:p>
    <w:p w:rsidR="00654184" w:rsidRPr="00D36985" w:rsidRDefault="00654184" w:rsidP="00AB3B6A">
      <w:pPr>
        <w:pStyle w:val="a5"/>
        <w:numPr>
          <w:ilvl w:val="0"/>
          <w:numId w:val="6"/>
        </w:numPr>
        <w:ind w:firstLineChars="0"/>
        <w:rPr>
          <w:b/>
          <w:color w:val="000000" w:themeColor="text1"/>
        </w:rPr>
      </w:pPr>
      <w:r w:rsidRPr="00D36985">
        <w:rPr>
          <w:rFonts w:hint="eastAsia"/>
          <w:b/>
          <w:color w:val="000000" w:themeColor="text1"/>
        </w:rPr>
        <w:t>系统运维服务费说明</w:t>
      </w:r>
    </w:p>
    <w:p w:rsidR="00A415DA" w:rsidRPr="00D36985" w:rsidRDefault="00A415DA" w:rsidP="00A415DA">
      <w:pPr>
        <w:spacing w:line="360" w:lineRule="auto"/>
        <w:rPr>
          <w:b/>
          <w:color w:val="000000" w:themeColor="text1"/>
        </w:rPr>
      </w:pPr>
      <w:r w:rsidRPr="00D36985">
        <w:rPr>
          <w:rFonts w:hint="eastAsia"/>
          <w:color w:val="000000" w:themeColor="text1"/>
        </w:rPr>
        <w:t>系统运维服务（</w:t>
      </w:r>
      <w:r w:rsidRPr="00D36985">
        <w:rPr>
          <w:rFonts w:hint="eastAsia"/>
          <w:color w:val="000000" w:themeColor="text1"/>
        </w:rPr>
        <w:t>OMS</w:t>
      </w:r>
      <w:r w:rsidRPr="00D36985">
        <w:rPr>
          <w:rFonts w:hint="eastAsia"/>
          <w:color w:val="000000" w:themeColor="text1"/>
        </w:rPr>
        <w:t>）：服务商提供，</w:t>
      </w:r>
      <w:r w:rsidR="00D42B72">
        <w:rPr>
          <w:rFonts w:hint="eastAsia"/>
        </w:rPr>
        <w:t>服务联盟伙伴推荐可拨打</w:t>
      </w:r>
      <w:r w:rsidR="00D42B72">
        <w:t>4006600566</w:t>
      </w:r>
      <w:r w:rsidR="00D42B72" w:rsidRPr="00D36985">
        <w:rPr>
          <w:b/>
          <w:color w:val="000000" w:themeColor="text1"/>
        </w:rPr>
        <w:t xml:space="preserve"> </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1134"/>
        <w:gridCol w:w="3119"/>
        <w:gridCol w:w="1984"/>
      </w:tblGrid>
      <w:tr w:rsidR="00D36985" w:rsidRPr="00D36985" w:rsidTr="008B3714">
        <w:trPr>
          <w:trHeight w:val="634"/>
        </w:trPr>
        <w:tc>
          <w:tcPr>
            <w:tcW w:w="1139" w:type="dxa"/>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二级类别</w:t>
            </w:r>
          </w:p>
        </w:tc>
        <w:tc>
          <w:tcPr>
            <w:tcW w:w="1843" w:type="dxa"/>
            <w:shd w:val="clear" w:color="000000" w:fill="F2F2F2"/>
            <w:vAlign w:val="center"/>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服务产品</w:t>
            </w:r>
          </w:p>
        </w:tc>
        <w:tc>
          <w:tcPr>
            <w:tcW w:w="1134" w:type="dxa"/>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服务产品编号</w:t>
            </w:r>
          </w:p>
        </w:tc>
        <w:tc>
          <w:tcPr>
            <w:tcW w:w="3119" w:type="dxa"/>
            <w:shd w:val="clear" w:color="000000" w:fill="F2F2F2"/>
            <w:vAlign w:val="center"/>
            <w:hideMark/>
          </w:tcPr>
          <w:p w:rsidR="00A415DA" w:rsidRPr="00D36985" w:rsidRDefault="00A415DA"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服务内容概要</w:t>
            </w:r>
          </w:p>
        </w:tc>
        <w:tc>
          <w:tcPr>
            <w:tcW w:w="1984" w:type="dxa"/>
            <w:shd w:val="clear" w:color="000000" w:fill="F2F2F2"/>
            <w:vAlign w:val="center"/>
            <w:hideMark/>
          </w:tcPr>
          <w:p w:rsidR="00A415DA" w:rsidRPr="00D36985" w:rsidRDefault="00856AD4" w:rsidP="008B3714">
            <w:pPr>
              <w:widowControl/>
              <w:spacing w:line="360" w:lineRule="auto"/>
              <w:jc w:val="center"/>
              <w:rPr>
                <w:rFonts w:ascii="宋体" w:hAnsi="宋体" w:cs="宋体"/>
                <w:b/>
                <w:bCs/>
                <w:color w:val="000000" w:themeColor="text1"/>
                <w:kern w:val="0"/>
                <w:sz w:val="20"/>
                <w:szCs w:val="20"/>
              </w:rPr>
            </w:pPr>
            <w:r w:rsidRPr="00D36985">
              <w:rPr>
                <w:rFonts w:ascii="宋体" w:hAnsi="宋体" w:cs="宋体" w:hint="eastAsia"/>
                <w:b/>
                <w:bCs/>
                <w:color w:val="000000" w:themeColor="text1"/>
                <w:kern w:val="0"/>
                <w:sz w:val="20"/>
                <w:szCs w:val="20"/>
              </w:rPr>
              <w:t>市场指导价（元）</w:t>
            </w:r>
          </w:p>
        </w:tc>
      </w:tr>
      <w:tr w:rsidR="00D36985" w:rsidRPr="00D36985" w:rsidTr="008B3714">
        <w:trPr>
          <w:trHeight w:val="1119"/>
        </w:trPr>
        <w:tc>
          <w:tcPr>
            <w:tcW w:w="1139" w:type="dxa"/>
            <w:vMerge w:val="restart"/>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运</w:t>
            </w:r>
            <w:proofErr w:type="gramStart"/>
            <w:r w:rsidRPr="00D36985">
              <w:rPr>
                <w:rFonts w:ascii="宋体" w:hAnsi="宋体" w:cs="宋体" w:hint="eastAsia"/>
                <w:b/>
                <w:color w:val="000000" w:themeColor="text1"/>
                <w:kern w:val="0"/>
                <w:sz w:val="20"/>
                <w:szCs w:val="20"/>
              </w:rPr>
              <w:t>维保障</w:t>
            </w:r>
            <w:proofErr w:type="gramEnd"/>
            <w:r w:rsidRPr="00D36985">
              <w:rPr>
                <w:rFonts w:ascii="宋体" w:hAnsi="宋体" w:cs="宋体" w:hint="eastAsia"/>
                <w:b/>
                <w:color w:val="000000" w:themeColor="text1"/>
                <w:kern w:val="0"/>
                <w:sz w:val="20"/>
                <w:szCs w:val="20"/>
              </w:rPr>
              <w:t>服务</w:t>
            </w: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标准运维服务</w:t>
            </w:r>
          </w:p>
        </w:tc>
        <w:tc>
          <w:tcPr>
            <w:tcW w:w="1134" w:type="dxa"/>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OMS-001</w:t>
            </w:r>
          </w:p>
        </w:tc>
        <w:tc>
          <w:tcPr>
            <w:tcW w:w="3119" w:type="dxa"/>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1、热线服务。</w:t>
            </w:r>
            <w:r w:rsidRPr="00D36985">
              <w:rPr>
                <w:rFonts w:ascii="宋体" w:hAnsi="宋体" w:cs="宋体" w:hint="eastAsia"/>
                <w:color w:val="000000" w:themeColor="text1"/>
                <w:kern w:val="0"/>
                <w:sz w:val="20"/>
                <w:szCs w:val="20"/>
              </w:rPr>
              <w:br/>
              <w:t>2、远程服务。</w:t>
            </w:r>
            <w:r w:rsidRPr="00D36985">
              <w:rPr>
                <w:rFonts w:ascii="宋体" w:hAnsi="宋体" w:cs="宋体" w:hint="eastAsia"/>
                <w:color w:val="000000" w:themeColor="text1"/>
                <w:kern w:val="0"/>
                <w:sz w:val="20"/>
                <w:szCs w:val="20"/>
              </w:rPr>
              <w:br/>
              <w:t>3、现场服务。</w:t>
            </w:r>
          </w:p>
        </w:tc>
        <w:tc>
          <w:tcPr>
            <w:tcW w:w="1984" w:type="dxa"/>
            <w:shd w:val="clear" w:color="auto" w:fill="auto"/>
            <w:vAlign w:val="center"/>
            <w:hideMark/>
          </w:tcPr>
          <w:p w:rsidR="00A415DA" w:rsidRPr="00D36985" w:rsidRDefault="00A72FAD" w:rsidP="008B3714">
            <w:pPr>
              <w:widowControl/>
              <w:spacing w:line="360" w:lineRule="auto"/>
              <w:rPr>
                <w:rFonts w:cs="宋体"/>
                <w:color w:val="000000" w:themeColor="text1"/>
                <w:kern w:val="0"/>
                <w:sz w:val="18"/>
                <w:szCs w:val="18"/>
              </w:rPr>
            </w:pPr>
            <w:r w:rsidRPr="00D36985">
              <w:rPr>
                <w:rFonts w:hint="eastAsia"/>
                <w:color w:val="000000" w:themeColor="text1"/>
              </w:rPr>
              <w:t>标准产品报价</w:t>
            </w:r>
            <w:r w:rsidR="00A415DA" w:rsidRPr="00D36985">
              <w:rPr>
                <w:rFonts w:ascii="宋体" w:hAnsi="宋体" w:cs="宋体" w:hint="eastAsia"/>
                <w:color w:val="000000" w:themeColor="text1"/>
                <w:kern w:val="0"/>
                <w:sz w:val="20"/>
                <w:szCs w:val="20"/>
              </w:rPr>
              <w:t>×</w:t>
            </w:r>
            <w:r w:rsidR="00A415DA" w:rsidRPr="00D36985">
              <w:rPr>
                <w:rFonts w:cs="宋体" w:hint="eastAsia"/>
                <w:color w:val="000000" w:themeColor="text1"/>
                <w:kern w:val="0"/>
                <w:sz w:val="18"/>
                <w:szCs w:val="18"/>
              </w:rPr>
              <w:t>15%</w:t>
            </w:r>
          </w:p>
          <w:p w:rsidR="00A415DA" w:rsidRPr="00D36985" w:rsidRDefault="00A415DA" w:rsidP="008B3714">
            <w:pPr>
              <w:widowControl/>
              <w:spacing w:line="360" w:lineRule="auto"/>
              <w:rPr>
                <w:rFonts w:cs="宋体"/>
                <w:color w:val="000000" w:themeColor="text1"/>
                <w:kern w:val="0"/>
                <w:sz w:val="18"/>
                <w:szCs w:val="18"/>
              </w:rPr>
            </w:pPr>
            <w:r w:rsidRPr="00D36985">
              <w:rPr>
                <w:rFonts w:cs="宋体" w:hint="eastAsia"/>
                <w:color w:val="000000" w:themeColor="text1"/>
                <w:kern w:val="0"/>
                <w:sz w:val="18"/>
                <w:szCs w:val="18"/>
              </w:rPr>
              <w:t>不足</w:t>
            </w:r>
            <w:r w:rsidRPr="00D36985">
              <w:rPr>
                <w:rFonts w:cs="宋体" w:hint="eastAsia"/>
                <w:color w:val="000000" w:themeColor="text1"/>
                <w:kern w:val="0"/>
                <w:sz w:val="18"/>
                <w:szCs w:val="18"/>
              </w:rPr>
              <w:t>1500</w:t>
            </w:r>
            <w:r w:rsidRPr="00D36985">
              <w:rPr>
                <w:rFonts w:cs="宋体" w:hint="eastAsia"/>
                <w:color w:val="000000" w:themeColor="text1"/>
                <w:kern w:val="0"/>
                <w:sz w:val="18"/>
                <w:szCs w:val="18"/>
              </w:rPr>
              <w:t>元按</w:t>
            </w:r>
            <w:r w:rsidRPr="00D36985">
              <w:rPr>
                <w:rFonts w:cs="宋体" w:hint="eastAsia"/>
                <w:color w:val="000000" w:themeColor="text1"/>
                <w:kern w:val="0"/>
                <w:sz w:val="18"/>
                <w:szCs w:val="18"/>
              </w:rPr>
              <w:t>1500</w:t>
            </w:r>
            <w:r w:rsidRPr="00D36985">
              <w:rPr>
                <w:rFonts w:cs="宋体" w:hint="eastAsia"/>
                <w:color w:val="000000" w:themeColor="text1"/>
                <w:kern w:val="0"/>
                <w:sz w:val="18"/>
                <w:szCs w:val="18"/>
              </w:rPr>
              <w:t>元计算</w:t>
            </w:r>
          </w:p>
        </w:tc>
      </w:tr>
      <w:tr w:rsidR="00D36985" w:rsidRPr="00D36985" w:rsidTr="008B3714">
        <w:trPr>
          <w:trHeight w:val="285"/>
        </w:trPr>
        <w:tc>
          <w:tcPr>
            <w:tcW w:w="1139" w:type="dxa"/>
            <w:vMerge/>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VIP运维服务</w:t>
            </w:r>
          </w:p>
        </w:tc>
        <w:tc>
          <w:tcPr>
            <w:tcW w:w="1134" w:type="dxa"/>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OMS-002</w:t>
            </w:r>
          </w:p>
        </w:tc>
        <w:tc>
          <w:tcPr>
            <w:tcW w:w="3119" w:type="dxa"/>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1、产品安装。</w:t>
            </w:r>
          </w:p>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2、VIP热线服务。</w:t>
            </w:r>
            <w:r w:rsidRPr="00D36985">
              <w:rPr>
                <w:rFonts w:ascii="宋体" w:hAnsi="宋体" w:cs="宋体" w:hint="eastAsia"/>
                <w:color w:val="000000" w:themeColor="text1"/>
                <w:kern w:val="0"/>
                <w:sz w:val="20"/>
                <w:szCs w:val="20"/>
              </w:rPr>
              <w:br/>
              <w:t>3、VIP远程服务。</w:t>
            </w:r>
            <w:r w:rsidRPr="00D36985">
              <w:rPr>
                <w:rFonts w:ascii="宋体" w:hAnsi="宋体" w:cs="宋体" w:hint="eastAsia"/>
                <w:color w:val="000000" w:themeColor="text1"/>
                <w:kern w:val="0"/>
                <w:sz w:val="20"/>
                <w:szCs w:val="20"/>
              </w:rPr>
              <w:br/>
              <w:t>4、现场服务。</w:t>
            </w:r>
          </w:p>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5、年结服务。</w:t>
            </w:r>
          </w:p>
        </w:tc>
        <w:tc>
          <w:tcPr>
            <w:tcW w:w="1984" w:type="dxa"/>
            <w:shd w:val="clear" w:color="auto" w:fill="auto"/>
            <w:vAlign w:val="center"/>
            <w:hideMark/>
          </w:tcPr>
          <w:p w:rsidR="00A415DA" w:rsidRPr="00D36985" w:rsidRDefault="00A72FAD" w:rsidP="008B3714">
            <w:pPr>
              <w:widowControl/>
              <w:spacing w:line="360" w:lineRule="auto"/>
              <w:rPr>
                <w:rFonts w:cs="宋体"/>
                <w:color w:val="000000" w:themeColor="text1"/>
                <w:kern w:val="0"/>
                <w:sz w:val="18"/>
                <w:szCs w:val="18"/>
              </w:rPr>
            </w:pPr>
            <w:r w:rsidRPr="00D36985">
              <w:rPr>
                <w:rFonts w:hint="eastAsia"/>
                <w:color w:val="000000" w:themeColor="text1"/>
              </w:rPr>
              <w:t>标准产品报价</w:t>
            </w:r>
            <w:r w:rsidR="00A415DA" w:rsidRPr="00D36985">
              <w:rPr>
                <w:rFonts w:ascii="宋体" w:hAnsi="宋体" w:cs="宋体" w:hint="eastAsia"/>
                <w:color w:val="000000" w:themeColor="text1"/>
                <w:kern w:val="0"/>
                <w:sz w:val="20"/>
                <w:szCs w:val="20"/>
              </w:rPr>
              <w:t>×</w:t>
            </w:r>
            <w:r w:rsidR="00A415DA" w:rsidRPr="00D36985">
              <w:rPr>
                <w:rFonts w:cs="宋体" w:hint="eastAsia"/>
                <w:color w:val="000000" w:themeColor="text1"/>
                <w:kern w:val="0"/>
                <w:sz w:val="18"/>
                <w:szCs w:val="18"/>
              </w:rPr>
              <w:t>25%</w:t>
            </w:r>
          </w:p>
          <w:p w:rsidR="00A415DA" w:rsidRPr="00D36985" w:rsidRDefault="00A415DA" w:rsidP="008B3714">
            <w:pPr>
              <w:widowControl/>
              <w:spacing w:line="360" w:lineRule="auto"/>
              <w:rPr>
                <w:rFonts w:cs="宋体"/>
                <w:color w:val="000000" w:themeColor="text1"/>
                <w:kern w:val="0"/>
                <w:sz w:val="18"/>
                <w:szCs w:val="18"/>
              </w:rPr>
            </w:pPr>
            <w:r w:rsidRPr="00D36985">
              <w:rPr>
                <w:rFonts w:cs="宋体" w:hint="eastAsia"/>
                <w:color w:val="000000" w:themeColor="text1"/>
                <w:kern w:val="0"/>
                <w:sz w:val="18"/>
                <w:szCs w:val="18"/>
              </w:rPr>
              <w:t>不足</w:t>
            </w:r>
            <w:r w:rsidRPr="00D36985">
              <w:rPr>
                <w:rFonts w:cs="宋体" w:hint="eastAsia"/>
                <w:color w:val="000000" w:themeColor="text1"/>
                <w:kern w:val="0"/>
                <w:sz w:val="18"/>
                <w:szCs w:val="18"/>
              </w:rPr>
              <w:t>2500</w:t>
            </w:r>
            <w:r w:rsidRPr="00D36985">
              <w:rPr>
                <w:rFonts w:cs="宋体" w:hint="eastAsia"/>
                <w:color w:val="000000" w:themeColor="text1"/>
                <w:kern w:val="0"/>
                <w:sz w:val="18"/>
                <w:szCs w:val="18"/>
              </w:rPr>
              <w:t>元按</w:t>
            </w:r>
            <w:r w:rsidRPr="00D36985">
              <w:rPr>
                <w:rFonts w:cs="宋体" w:hint="eastAsia"/>
                <w:color w:val="000000" w:themeColor="text1"/>
                <w:kern w:val="0"/>
                <w:sz w:val="18"/>
                <w:szCs w:val="18"/>
              </w:rPr>
              <w:t>2500</w:t>
            </w:r>
            <w:r w:rsidRPr="00D36985">
              <w:rPr>
                <w:rFonts w:cs="宋体" w:hint="eastAsia"/>
                <w:color w:val="000000" w:themeColor="text1"/>
                <w:kern w:val="0"/>
                <w:sz w:val="18"/>
                <w:szCs w:val="18"/>
              </w:rPr>
              <w:t>元计算</w:t>
            </w:r>
          </w:p>
        </w:tc>
      </w:tr>
      <w:tr w:rsidR="00D36985" w:rsidRPr="00D36985" w:rsidTr="008B3714">
        <w:trPr>
          <w:trHeight w:val="454"/>
        </w:trPr>
        <w:tc>
          <w:tcPr>
            <w:tcW w:w="1139" w:type="dxa"/>
            <w:vMerge/>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数据升级服务</w:t>
            </w:r>
          </w:p>
        </w:tc>
        <w:tc>
          <w:tcPr>
            <w:tcW w:w="1134" w:type="dxa"/>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OMS-003</w:t>
            </w:r>
          </w:p>
        </w:tc>
        <w:tc>
          <w:tcPr>
            <w:tcW w:w="3119" w:type="dxa"/>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现场服务</w:t>
            </w:r>
          </w:p>
        </w:tc>
        <w:tc>
          <w:tcPr>
            <w:tcW w:w="1984"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600元/次</w:t>
            </w:r>
          </w:p>
        </w:tc>
      </w:tr>
      <w:tr w:rsidR="00D36985" w:rsidRPr="00D36985" w:rsidTr="008B3714">
        <w:trPr>
          <w:trHeight w:val="454"/>
        </w:trPr>
        <w:tc>
          <w:tcPr>
            <w:tcW w:w="1139" w:type="dxa"/>
            <w:vMerge w:val="restart"/>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培训服务</w:t>
            </w: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产品应用培训</w:t>
            </w:r>
          </w:p>
        </w:tc>
        <w:tc>
          <w:tcPr>
            <w:tcW w:w="1134" w:type="dxa"/>
            <w:shd w:val="clear" w:color="auto" w:fill="auto"/>
            <w:vAlign w:val="center"/>
            <w:hideMark/>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-004</w:t>
            </w:r>
          </w:p>
        </w:tc>
        <w:tc>
          <w:tcPr>
            <w:tcW w:w="3119" w:type="dxa"/>
            <w:shd w:val="clear" w:color="auto" w:fill="auto"/>
            <w:vAlign w:val="center"/>
            <w:hideMark/>
          </w:tcPr>
          <w:p w:rsidR="00A415DA" w:rsidRPr="00D36985" w:rsidRDefault="00A415DA" w:rsidP="008B3714">
            <w:pPr>
              <w:widowControl/>
              <w:spacing w:line="360" w:lineRule="auto"/>
              <w:jc w:val="left"/>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客户现场培训</w:t>
            </w:r>
            <w:r w:rsidRPr="00D36985">
              <w:rPr>
                <w:rFonts w:ascii="宋体" w:hAnsi="宋体" w:cs="宋体" w:hint="eastAsia"/>
                <w:color w:val="000000" w:themeColor="text1"/>
                <w:kern w:val="0"/>
                <w:sz w:val="18"/>
                <w:szCs w:val="18"/>
              </w:rPr>
              <w:t>4课时</w:t>
            </w:r>
          </w:p>
        </w:tc>
        <w:tc>
          <w:tcPr>
            <w:tcW w:w="1984"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500/人次</w:t>
            </w:r>
          </w:p>
        </w:tc>
      </w:tr>
      <w:tr w:rsidR="00D36985" w:rsidRPr="00D36985" w:rsidTr="008B3714">
        <w:trPr>
          <w:trHeight w:val="454"/>
        </w:trPr>
        <w:tc>
          <w:tcPr>
            <w:tcW w:w="1139" w:type="dxa"/>
            <w:vMerge/>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产品精品培训</w:t>
            </w:r>
          </w:p>
        </w:tc>
        <w:tc>
          <w:tcPr>
            <w:tcW w:w="1134" w:type="dxa"/>
            <w:shd w:val="clear" w:color="auto" w:fill="auto"/>
            <w:vAlign w:val="center"/>
            <w:hideMark/>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-005</w:t>
            </w:r>
          </w:p>
        </w:tc>
        <w:tc>
          <w:tcPr>
            <w:tcW w:w="3119"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集中培训</w:t>
            </w:r>
            <w:r w:rsidRPr="00D36985">
              <w:rPr>
                <w:rFonts w:ascii="宋体" w:hAnsi="宋体" w:cs="宋体" w:hint="eastAsia"/>
                <w:color w:val="000000" w:themeColor="text1"/>
                <w:kern w:val="0"/>
                <w:sz w:val="18"/>
                <w:szCs w:val="18"/>
              </w:rPr>
              <w:t>8课时</w:t>
            </w:r>
          </w:p>
        </w:tc>
        <w:tc>
          <w:tcPr>
            <w:tcW w:w="1984"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1200/人次</w:t>
            </w:r>
          </w:p>
        </w:tc>
      </w:tr>
      <w:tr w:rsidR="00D36985" w:rsidRPr="00D36985" w:rsidTr="008B3714">
        <w:trPr>
          <w:trHeight w:val="454"/>
        </w:trPr>
        <w:tc>
          <w:tcPr>
            <w:tcW w:w="1139" w:type="dxa"/>
            <w:vMerge/>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VIP高峰论坛</w:t>
            </w:r>
          </w:p>
        </w:tc>
        <w:tc>
          <w:tcPr>
            <w:tcW w:w="1134" w:type="dxa"/>
            <w:shd w:val="clear" w:color="auto" w:fill="auto"/>
            <w:vAlign w:val="center"/>
            <w:hideMark/>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-006</w:t>
            </w:r>
          </w:p>
        </w:tc>
        <w:tc>
          <w:tcPr>
            <w:tcW w:w="3119"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异地集中培训</w:t>
            </w:r>
            <w:r w:rsidRPr="00D36985">
              <w:rPr>
                <w:rFonts w:ascii="宋体" w:hAnsi="宋体" w:cs="宋体" w:hint="eastAsia"/>
                <w:color w:val="000000" w:themeColor="text1"/>
                <w:kern w:val="0"/>
                <w:sz w:val="18"/>
                <w:szCs w:val="18"/>
              </w:rPr>
              <w:t>24课时</w:t>
            </w:r>
          </w:p>
        </w:tc>
        <w:tc>
          <w:tcPr>
            <w:tcW w:w="1984"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5000/人次</w:t>
            </w:r>
          </w:p>
        </w:tc>
      </w:tr>
      <w:tr w:rsidR="00D36985" w:rsidRPr="00D36985" w:rsidTr="008B3714">
        <w:trPr>
          <w:trHeight w:val="495"/>
        </w:trPr>
        <w:tc>
          <w:tcPr>
            <w:tcW w:w="1139" w:type="dxa"/>
            <w:vMerge w:val="restart"/>
            <w:shd w:val="clear" w:color="auto" w:fill="auto"/>
            <w:vAlign w:val="center"/>
            <w:hideMark/>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数据服务</w:t>
            </w: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系统巡检服务</w:t>
            </w:r>
          </w:p>
        </w:tc>
        <w:tc>
          <w:tcPr>
            <w:tcW w:w="1134" w:type="dxa"/>
            <w:shd w:val="clear" w:color="auto" w:fill="auto"/>
            <w:vAlign w:val="center"/>
            <w:hideMark/>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-007</w:t>
            </w:r>
          </w:p>
        </w:tc>
        <w:tc>
          <w:tcPr>
            <w:tcW w:w="3119"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现场服务</w:t>
            </w:r>
          </w:p>
        </w:tc>
        <w:tc>
          <w:tcPr>
            <w:tcW w:w="1984" w:type="dxa"/>
            <w:shd w:val="clear" w:color="auto" w:fill="auto"/>
            <w:vAlign w:val="center"/>
            <w:hideMark/>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600元/次</w:t>
            </w:r>
          </w:p>
        </w:tc>
      </w:tr>
      <w:tr w:rsidR="00D36985" w:rsidRPr="00D36985" w:rsidTr="008B3714">
        <w:trPr>
          <w:trHeight w:val="495"/>
        </w:trPr>
        <w:tc>
          <w:tcPr>
            <w:tcW w:w="1139" w:type="dxa"/>
            <w:vMerge/>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数据灾难恢复服务</w:t>
            </w:r>
          </w:p>
        </w:tc>
        <w:tc>
          <w:tcPr>
            <w:tcW w:w="1134" w:type="dxa"/>
            <w:shd w:val="clear" w:color="auto" w:fill="auto"/>
            <w:vAlign w:val="center"/>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-008</w:t>
            </w:r>
          </w:p>
        </w:tc>
        <w:tc>
          <w:tcPr>
            <w:tcW w:w="3119" w:type="dxa"/>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数据服务</w:t>
            </w:r>
          </w:p>
        </w:tc>
        <w:tc>
          <w:tcPr>
            <w:tcW w:w="1984" w:type="dxa"/>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300/10MB</w:t>
            </w:r>
          </w:p>
        </w:tc>
      </w:tr>
      <w:tr w:rsidR="00D36985" w:rsidRPr="00D36985" w:rsidTr="008B3714">
        <w:trPr>
          <w:trHeight w:val="495"/>
        </w:trPr>
        <w:tc>
          <w:tcPr>
            <w:tcW w:w="1139" w:type="dxa"/>
            <w:vMerge/>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20"/>
                <w:szCs w:val="20"/>
              </w:rPr>
            </w:pPr>
          </w:p>
        </w:tc>
        <w:tc>
          <w:tcPr>
            <w:tcW w:w="1843" w:type="dxa"/>
            <w:vAlign w:val="center"/>
          </w:tcPr>
          <w:p w:rsidR="00A415DA" w:rsidRPr="00D36985" w:rsidRDefault="00A415DA" w:rsidP="008B3714">
            <w:pPr>
              <w:widowControl/>
              <w:spacing w:line="360" w:lineRule="auto"/>
              <w:jc w:val="center"/>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数据导入服务</w:t>
            </w:r>
          </w:p>
        </w:tc>
        <w:tc>
          <w:tcPr>
            <w:tcW w:w="1134" w:type="dxa"/>
            <w:shd w:val="clear" w:color="auto" w:fill="auto"/>
            <w:vAlign w:val="center"/>
          </w:tcPr>
          <w:p w:rsidR="00A415DA" w:rsidRPr="00D36985" w:rsidRDefault="00A415DA" w:rsidP="008B3714">
            <w:pPr>
              <w:widowControl/>
              <w:spacing w:line="360" w:lineRule="auto"/>
              <w:rPr>
                <w:rFonts w:ascii="宋体" w:hAnsi="宋体" w:cs="宋体"/>
                <w:b/>
                <w:color w:val="000000" w:themeColor="text1"/>
                <w:kern w:val="0"/>
                <w:sz w:val="20"/>
                <w:szCs w:val="20"/>
              </w:rPr>
            </w:pPr>
            <w:r w:rsidRPr="00D36985">
              <w:rPr>
                <w:rFonts w:ascii="宋体" w:hAnsi="宋体" w:cs="宋体" w:hint="eastAsia"/>
                <w:b/>
                <w:color w:val="000000" w:themeColor="text1"/>
                <w:kern w:val="0"/>
                <w:sz w:val="20"/>
                <w:szCs w:val="20"/>
              </w:rPr>
              <w:t>OMS -009</w:t>
            </w:r>
          </w:p>
        </w:tc>
        <w:tc>
          <w:tcPr>
            <w:tcW w:w="3119" w:type="dxa"/>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20"/>
                <w:szCs w:val="20"/>
              </w:rPr>
            </w:pPr>
            <w:r w:rsidRPr="00D36985">
              <w:rPr>
                <w:rFonts w:ascii="宋体" w:hAnsi="宋体" w:cs="宋体" w:hint="eastAsia"/>
                <w:color w:val="000000" w:themeColor="text1"/>
                <w:kern w:val="0"/>
                <w:sz w:val="20"/>
                <w:szCs w:val="20"/>
              </w:rPr>
              <w:t>数据服务</w:t>
            </w:r>
          </w:p>
        </w:tc>
        <w:tc>
          <w:tcPr>
            <w:tcW w:w="1984" w:type="dxa"/>
            <w:shd w:val="clear" w:color="auto" w:fill="auto"/>
            <w:vAlign w:val="center"/>
          </w:tcPr>
          <w:p w:rsidR="00A415DA" w:rsidRPr="00D36985" w:rsidRDefault="00A415DA" w:rsidP="008B3714">
            <w:pPr>
              <w:widowControl/>
              <w:spacing w:line="360" w:lineRule="auto"/>
              <w:rPr>
                <w:rFonts w:ascii="宋体" w:hAnsi="宋体" w:cs="宋体"/>
                <w:color w:val="000000" w:themeColor="text1"/>
                <w:kern w:val="0"/>
                <w:sz w:val="18"/>
                <w:szCs w:val="18"/>
              </w:rPr>
            </w:pPr>
            <w:r w:rsidRPr="00D36985">
              <w:rPr>
                <w:rFonts w:ascii="宋体" w:hAnsi="宋体" w:cs="宋体" w:hint="eastAsia"/>
                <w:color w:val="000000" w:themeColor="text1"/>
                <w:kern w:val="0"/>
                <w:sz w:val="18"/>
                <w:szCs w:val="18"/>
              </w:rPr>
              <w:t>500/年度账</w:t>
            </w:r>
          </w:p>
        </w:tc>
      </w:tr>
    </w:tbl>
    <w:p w:rsidR="00654184" w:rsidRPr="00D36985" w:rsidRDefault="00654184" w:rsidP="00AB3B6A">
      <w:pPr>
        <w:pStyle w:val="a5"/>
        <w:numPr>
          <w:ilvl w:val="0"/>
          <w:numId w:val="6"/>
        </w:numPr>
        <w:ind w:firstLineChars="0"/>
        <w:rPr>
          <w:b/>
          <w:color w:val="000000" w:themeColor="text1"/>
        </w:rPr>
      </w:pPr>
      <w:r w:rsidRPr="00D36985">
        <w:rPr>
          <w:rFonts w:hint="eastAsia"/>
          <w:b/>
          <w:color w:val="000000" w:themeColor="text1"/>
        </w:rPr>
        <w:lastRenderedPageBreak/>
        <w:t>实施服务费说明</w:t>
      </w:r>
    </w:p>
    <w:p w:rsidR="0012795E" w:rsidRPr="00D36985" w:rsidRDefault="0012795E" w:rsidP="00CA5A0E">
      <w:pPr>
        <w:spacing w:line="360" w:lineRule="auto"/>
        <w:rPr>
          <w:color w:val="000000" w:themeColor="text1"/>
        </w:rPr>
      </w:pPr>
      <w:r w:rsidRPr="00D36985">
        <w:rPr>
          <w:rFonts w:hint="eastAsia"/>
          <w:color w:val="000000" w:themeColor="text1"/>
        </w:rPr>
        <w:t>企业信息化目标沟通确定，企业流程梳理，基础数据整理培训，产品安装，各岗位应用培训，模拟运行支持等内容</w:t>
      </w:r>
    </w:p>
    <w:p w:rsidR="00256A05" w:rsidRPr="00D36985" w:rsidRDefault="00654184" w:rsidP="00CA5A0E">
      <w:pPr>
        <w:spacing w:line="360" w:lineRule="auto"/>
        <w:rPr>
          <w:color w:val="000000" w:themeColor="text1"/>
        </w:rPr>
      </w:pPr>
      <w:r w:rsidRPr="00D36985">
        <w:rPr>
          <w:rFonts w:hint="eastAsia"/>
          <w:color w:val="000000" w:themeColor="text1"/>
        </w:rPr>
        <w:t>实施服务收费规则</w:t>
      </w:r>
      <w:r w:rsidRPr="00D36985">
        <w:rPr>
          <w:rFonts w:hint="eastAsia"/>
          <w:color w:val="000000" w:themeColor="text1"/>
        </w:rPr>
        <w:t>2000</w:t>
      </w:r>
      <w:r w:rsidRPr="00D36985">
        <w:rPr>
          <w:rFonts w:hint="eastAsia"/>
          <w:color w:val="000000" w:themeColor="text1"/>
        </w:rPr>
        <w:t>元</w:t>
      </w:r>
      <w:r w:rsidRPr="00D36985">
        <w:rPr>
          <w:rFonts w:hint="eastAsia"/>
          <w:color w:val="000000" w:themeColor="text1"/>
        </w:rPr>
        <w:t>/</w:t>
      </w:r>
      <w:r w:rsidRPr="00D36985">
        <w:rPr>
          <w:rFonts w:hint="eastAsia"/>
          <w:color w:val="000000" w:themeColor="text1"/>
        </w:rPr>
        <w:t>人</w:t>
      </w:r>
      <w:r w:rsidRPr="00D36985">
        <w:rPr>
          <w:rFonts w:hint="eastAsia"/>
          <w:color w:val="000000" w:themeColor="text1"/>
        </w:rPr>
        <w:t>/</w:t>
      </w:r>
      <w:proofErr w:type="gramStart"/>
      <w:r w:rsidRPr="00D36985">
        <w:rPr>
          <w:rFonts w:hint="eastAsia"/>
          <w:color w:val="000000" w:themeColor="text1"/>
        </w:rPr>
        <w:t>天</w:t>
      </w:r>
      <w:r w:rsidR="00CA5A0E" w:rsidRPr="00D36985">
        <w:rPr>
          <w:rFonts w:hint="eastAsia"/>
          <w:color w:val="000000" w:themeColor="text1"/>
        </w:rPr>
        <w:t>或者</w:t>
      </w:r>
      <w:proofErr w:type="gramEnd"/>
      <w:r w:rsidR="00CA5A0E" w:rsidRPr="00D36985">
        <w:rPr>
          <w:rFonts w:hint="eastAsia"/>
          <w:color w:val="000000" w:themeColor="text1"/>
        </w:rPr>
        <w:t>按照产品标准报价</w:t>
      </w:r>
      <w:r w:rsidR="00D36985" w:rsidRPr="00D36985">
        <w:rPr>
          <w:rFonts w:hint="eastAsia"/>
          <w:color w:val="000000" w:themeColor="text1"/>
        </w:rPr>
        <w:t>25</w:t>
      </w:r>
      <w:r w:rsidR="00CA5A0E" w:rsidRPr="00D36985">
        <w:rPr>
          <w:rFonts w:hint="eastAsia"/>
          <w:color w:val="000000" w:themeColor="text1"/>
        </w:rPr>
        <w:t>%</w:t>
      </w:r>
      <w:r w:rsidR="00CA5A0E" w:rsidRPr="00D36985">
        <w:rPr>
          <w:rFonts w:hint="eastAsia"/>
          <w:color w:val="000000" w:themeColor="text1"/>
        </w:rPr>
        <w:t>收取。</w:t>
      </w:r>
    </w:p>
    <w:p w:rsidR="00042268" w:rsidRDefault="001F4102" w:rsidP="00AB3B6A">
      <w:pPr>
        <w:pStyle w:val="3"/>
        <w:numPr>
          <w:ilvl w:val="0"/>
          <w:numId w:val="2"/>
        </w:numPr>
        <w:rPr>
          <w:color w:val="000000" w:themeColor="text1"/>
        </w:rPr>
      </w:pPr>
      <w:r w:rsidRPr="00D36985">
        <w:rPr>
          <w:rFonts w:hint="eastAsia"/>
          <w:color w:val="000000" w:themeColor="text1"/>
        </w:rPr>
        <w:t>产品报价</w:t>
      </w:r>
    </w:p>
    <w:tbl>
      <w:tblPr>
        <w:tblW w:w="9751" w:type="dxa"/>
        <w:tblInd w:w="103" w:type="dxa"/>
        <w:tblLayout w:type="fixed"/>
        <w:tblLook w:val="04A0" w:firstRow="1" w:lastRow="0" w:firstColumn="1" w:lastColumn="0" w:noHBand="0" w:noVBand="1"/>
      </w:tblPr>
      <w:tblGrid>
        <w:gridCol w:w="1401"/>
        <w:gridCol w:w="1014"/>
        <w:gridCol w:w="384"/>
        <w:gridCol w:w="2597"/>
        <w:gridCol w:w="277"/>
        <w:gridCol w:w="853"/>
        <w:gridCol w:w="898"/>
        <w:gridCol w:w="829"/>
        <w:gridCol w:w="828"/>
        <w:gridCol w:w="670"/>
      </w:tblGrid>
      <w:tr w:rsidR="000D7A99" w:rsidRPr="00AB2231" w:rsidTr="00D42B72">
        <w:trPr>
          <w:trHeight w:val="703"/>
        </w:trPr>
        <w:tc>
          <w:tcPr>
            <w:tcW w:w="7424" w:type="dxa"/>
            <w:gridSpan w:val="7"/>
            <w:tcBorders>
              <w:top w:val="single" w:sz="4" w:space="0" w:color="auto"/>
              <w:left w:val="single" w:sz="4" w:space="0" w:color="auto"/>
              <w:bottom w:val="single" w:sz="4" w:space="0" w:color="auto"/>
              <w:right w:val="single" w:sz="4" w:space="0" w:color="000000"/>
            </w:tcBorders>
            <w:shd w:val="clear" w:color="auto" w:fill="95B3D7" w:themeFill="accent1" w:themeFillTint="99"/>
          </w:tcPr>
          <w:p w:rsidR="000D7A99" w:rsidRPr="00AB2231" w:rsidRDefault="000D7A99" w:rsidP="00D42B72">
            <w:pPr>
              <w:widowControl/>
              <w:jc w:val="center"/>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模块报价</w:t>
            </w:r>
          </w:p>
        </w:tc>
        <w:tc>
          <w:tcPr>
            <w:tcW w:w="2327" w:type="dxa"/>
            <w:gridSpan w:val="3"/>
            <w:tcBorders>
              <w:top w:val="single" w:sz="4" w:space="0" w:color="auto"/>
              <w:left w:val="single" w:sz="4" w:space="0" w:color="auto"/>
              <w:bottom w:val="single" w:sz="4" w:space="0" w:color="auto"/>
              <w:right w:val="single" w:sz="4" w:space="0" w:color="000000"/>
            </w:tcBorders>
            <w:shd w:val="clear" w:color="auto" w:fill="95B3D7" w:themeFill="accent1" w:themeFillTint="99"/>
          </w:tcPr>
          <w:p w:rsidR="000D7A99" w:rsidRPr="00AB2231" w:rsidRDefault="000D7A99" w:rsidP="00D42B72">
            <w:pPr>
              <w:widowControl/>
              <w:jc w:val="center"/>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服务费</w:t>
            </w:r>
          </w:p>
        </w:tc>
      </w:tr>
      <w:tr w:rsidR="000D7A99" w:rsidRPr="00AB2231" w:rsidTr="00D42B72">
        <w:trPr>
          <w:trHeight w:val="994"/>
        </w:trPr>
        <w:tc>
          <w:tcPr>
            <w:tcW w:w="14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产品模块组</w:t>
            </w:r>
          </w:p>
        </w:tc>
        <w:tc>
          <w:tcPr>
            <w:tcW w:w="139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模块</w:t>
            </w:r>
          </w:p>
        </w:tc>
        <w:tc>
          <w:tcPr>
            <w:tcW w:w="2597" w:type="dxa"/>
            <w:tcBorders>
              <w:top w:val="single" w:sz="4" w:space="0" w:color="auto"/>
              <w:left w:val="nil"/>
              <w:bottom w:val="single" w:sz="4" w:space="0" w:color="auto"/>
              <w:right w:val="single" w:sz="4" w:space="0" w:color="auto"/>
            </w:tcBorders>
            <w:shd w:val="clear" w:color="auto" w:fill="95B3D7" w:themeFill="accent1" w:themeFillTint="99"/>
          </w:tcPr>
          <w:p w:rsidR="000D7A99" w:rsidRPr="00AB2231" w:rsidRDefault="000D7A99" w:rsidP="00D42B72">
            <w:pPr>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模块说明</w:t>
            </w:r>
          </w:p>
        </w:tc>
        <w:tc>
          <w:tcPr>
            <w:tcW w:w="113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rPr>
                <w:rFonts w:ascii="微软雅黑" w:eastAsia="微软雅黑" w:hAnsi="微软雅黑"/>
                <w:sz w:val="18"/>
                <w:szCs w:val="18"/>
              </w:rPr>
            </w:pPr>
            <w:r w:rsidRPr="00AB2231">
              <w:rPr>
                <w:rFonts w:ascii="微软雅黑" w:eastAsia="微软雅黑" w:hAnsi="微软雅黑" w:cs="宋体" w:hint="eastAsia"/>
                <w:b/>
                <w:bCs/>
                <w:kern w:val="0"/>
                <w:sz w:val="18"/>
                <w:szCs w:val="18"/>
              </w:rPr>
              <w:t>基础模块价格</w:t>
            </w:r>
          </w:p>
        </w:tc>
        <w:tc>
          <w:tcPr>
            <w:tcW w:w="898" w:type="dxa"/>
            <w:tcBorders>
              <w:top w:val="single" w:sz="4" w:space="0" w:color="auto"/>
              <w:left w:val="nil"/>
              <w:bottom w:val="single" w:sz="4" w:space="0" w:color="auto"/>
              <w:right w:val="single" w:sz="4" w:space="0" w:color="000000"/>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许可单价</w:t>
            </w:r>
          </w:p>
        </w:tc>
        <w:tc>
          <w:tcPr>
            <w:tcW w:w="829" w:type="dxa"/>
            <w:tcBorders>
              <w:top w:val="single" w:sz="4" w:space="0" w:color="auto"/>
              <w:left w:val="nil"/>
              <w:bottom w:val="single" w:sz="4" w:space="0" w:color="auto"/>
              <w:right w:val="single" w:sz="4" w:space="0" w:color="000000"/>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产品支持服务费</w:t>
            </w:r>
          </w:p>
        </w:tc>
        <w:tc>
          <w:tcPr>
            <w:tcW w:w="828" w:type="dxa"/>
            <w:tcBorders>
              <w:top w:val="single" w:sz="4" w:space="0" w:color="auto"/>
              <w:left w:val="nil"/>
              <w:bottom w:val="single" w:sz="4" w:space="0" w:color="auto"/>
              <w:right w:val="single" w:sz="4" w:space="0" w:color="000000"/>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系统运维服务费</w:t>
            </w:r>
          </w:p>
        </w:tc>
        <w:tc>
          <w:tcPr>
            <w:tcW w:w="670" w:type="dxa"/>
            <w:tcBorders>
              <w:top w:val="single" w:sz="4" w:space="0" w:color="auto"/>
              <w:left w:val="nil"/>
              <w:bottom w:val="single" w:sz="4" w:space="0" w:color="auto"/>
              <w:right w:val="single" w:sz="4" w:space="0" w:color="000000"/>
            </w:tcBorders>
            <w:shd w:val="clear" w:color="auto" w:fill="95B3D7" w:themeFill="accent1" w:themeFillTint="99"/>
          </w:tcPr>
          <w:p w:rsidR="000D7A99" w:rsidRPr="00AB2231" w:rsidRDefault="000D7A99" w:rsidP="00D42B72">
            <w:pPr>
              <w:widowControl/>
              <w:rPr>
                <w:rFonts w:ascii="微软雅黑" w:eastAsia="微软雅黑" w:hAnsi="微软雅黑" w:cs="宋体"/>
                <w:b/>
                <w:bCs/>
                <w:kern w:val="0"/>
                <w:sz w:val="18"/>
                <w:szCs w:val="18"/>
              </w:rPr>
            </w:pPr>
            <w:r w:rsidRPr="00AB2231">
              <w:rPr>
                <w:rFonts w:ascii="微软雅黑" w:eastAsia="微软雅黑" w:hAnsi="微软雅黑" w:cs="宋体" w:hint="eastAsia"/>
                <w:b/>
                <w:bCs/>
                <w:kern w:val="0"/>
                <w:sz w:val="18"/>
                <w:szCs w:val="18"/>
              </w:rPr>
              <w:t>实施服务费</w:t>
            </w:r>
          </w:p>
        </w:tc>
      </w:tr>
      <w:tr w:rsidR="000D7A99" w:rsidRPr="00AB2231" w:rsidTr="00D42B72">
        <w:trPr>
          <w:trHeight w:val="439"/>
        </w:trPr>
        <w:tc>
          <w:tcPr>
            <w:tcW w:w="1401" w:type="dxa"/>
            <w:vMerge w:val="restart"/>
            <w:tcBorders>
              <w:top w:val="single" w:sz="4" w:space="0" w:color="auto"/>
              <w:left w:val="single" w:sz="4" w:space="0" w:color="auto"/>
              <w:right w:val="single" w:sz="4" w:space="0" w:color="auto"/>
            </w:tcBorders>
            <w:shd w:val="clear" w:color="000000" w:fill="FFFFFF"/>
          </w:tcPr>
          <w:p w:rsidR="000D7A99" w:rsidRDefault="000D7A99" w:rsidP="00D42B72">
            <w:pPr>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财务管理</w:t>
            </w:r>
          </w:p>
          <w:p w:rsidR="0033605C" w:rsidRPr="00AB2231" w:rsidRDefault="0033605C" w:rsidP="00D42B72">
            <w:pPr>
              <w:rPr>
                <w:rFonts w:ascii="微软雅黑" w:eastAsia="微软雅黑" w:hAnsi="微软雅黑" w:cs="宋体"/>
                <w:sz w:val="18"/>
                <w:szCs w:val="18"/>
              </w:rPr>
            </w:pPr>
            <w:r>
              <w:rPr>
                <w:rFonts w:ascii="微软雅黑" w:eastAsia="微软雅黑" w:hAnsi="微软雅黑" w:cs="宋体" w:hint="eastAsia"/>
                <w:kern w:val="0"/>
                <w:sz w:val="18"/>
                <w:szCs w:val="18"/>
              </w:rPr>
              <w:t>（</w:t>
            </w:r>
            <w:r>
              <w:rPr>
                <w:rFonts w:ascii="微软雅黑" w:eastAsia="微软雅黑" w:hAnsi="微软雅黑" w:cs="宋体"/>
                <w:kern w:val="0"/>
                <w:sz w:val="18"/>
                <w:szCs w:val="18"/>
              </w:rPr>
              <w:t>支持审批流）</w:t>
            </w:r>
          </w:p>
        </w:tc>
        <w:tc>
          <w:tcPr>
            <w:tcW w:w="1398" w:type="dxa"/>
            <w:gridSpan w:val="2"/>
            <w:tcBorders>
              <w:top w:val="nil"/>
              <w:left w:val="single" w:sz="4" w:space="0" w:color="auto"/>
              <w:bottom w:val="single" w:sz="4" w:space="0" w:color="auto"/>
              <w:right w:val="single" w:sz="4" w:space="0" w:color="auto"/>
            </w:tcBorders>
            <w:shd w:val="clear" w:color="000000" w:fill="FFFFFF"/>
            <w:hideMark/>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cs="宋体" w:hint="eastAsia"/>
                <w:sz w:val="18"/>
                <w:szCs w:val="18"/>
              </w:rPr>
              <w:t>总账</w:t>
            </w:r>
          </w:p>
        </w:tc>
        <w:tc>
          <w:tcPr>
            <w:tcW w:w="2597" w:type="dxa"/>
            <w:tcBorders>
              <w:top w:val="single" w:sz="4" w:space="0" w:color="auto"/>
              <w:left w:val="nil"/>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hint="eastAsia"/>
                <w:sz w:val="18"/>
                <w:szCs w:val="18"/>
              </w:rPr>
              <w:t>把专业账表拆成总账和报表</w:t>
            </w:r>
          </w:p>
        </w:tc>
        <w:tc>
          <w:tcPr>
            <w:tcW w:w="1130" w:type="dxa"/>
            <w:gridSpan w:val="2"/>
            <w:tcBorders>
              <w:top w:val="nil"/>
              <w:left w:val="single" w:sz="4" w:space="0" w:color="auto"/>
              <w:bottom w:val="single" w:sz="4" w:space="0" w:color="auto"/>
              <w:right w:val="single" w:sz="4" w:space="0" w:color="auto"/>
            </w:tcBorders>
            <w:shd w:val="clear" w:color="000000" w:fill="FFFFFF"/>
            <w:hideMark/>
          </w:tcPr>
          <w:p w:rsidR="000D7A99" w:rsidRPr="00AB2231" w:rsidRDefault="000D7A99"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r w:rsidRPr="00AB2231">
              <w:rPr>
                <w:rFonts w:ascii="微软雅黑" w:eastAsia="微软雅黑" w:hAnsi="微软雅黑" w:cs="宋体" w:hint="eastAsia"/>
                <w:kern w:val="0"/>
                <w:sz w:val="18"/>
                <w:szCs w:val="18"/>
              </w:rPr>
              <w:t>,800</w:t>
            </w:r>
          </w:p>
        </w:tc>
        <w:tc>
          <w:tcPr>
            <w:tcW w:w="898"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0D7A99" w:rsidRPr="00AB2231" w:rsidRDefault="00C617A0" w:rsidP="00D42B72">
            <w:pPr>
              <w:widowControl/>
              <w:rPr>
                <w:rFonts w:ascii="微软雅黑" w:eastAsia="微软雅黑" w:hAnsi="微软雅黑" w:cs="宋体"/>
                <w:kern w:val="0"/>
                <w:sz w:val="18"/>
                <w:szCs w:val="18"/>
              </w:rPr>
            </w:pPr>
            <w:r>
              <w:rPr>
                <w:rFonts w:ascii="微软雅黑" w:eastAsia="微软雅黑" w:hAnsi="微软雅黑" w:cs="宋体"/>
                <w:kern w:val="0"/>
                <w:sz w:val="18"/>
                <w:szCs w:val="18"/>
              </w:rPr>
              <w:t>4,800</w:t>
            </w:r>
          </w:p>
        </w:tc>
        <w:tc>
          <w:tcPr>
            <w:tcW w:w="829" w:type="dxa"/>
            <w:vMerge w:val="restart"/>
            <w:tcBorders>
              <w:top w:val="single" w:sz="4" w:space="0" w:color="auto"/>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详见产品支持服务费说明</w:t>
            </w:r>
          </w:p>
        </w:tc>
        <w:tc>
          <w:tcPr>
            <w:tcW w:w="828" w:type="dxa"/>
            <w:vMerge w:val="restart"/>
            <w:tcBorders>
              <w:top w:val="single" w:sz="4" w:space="0" w:color="auto"/>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详见系统运维服务费说明</w:t>
            </w:r>
          </w:p>
        </w:tc>
        <w:tc>
          <w:tcPr>
            <w:tcW w:w="670" w:type="dxa"/>
            <w:vMerge w:val="restart"/>
            <w:tcBorders>
              <w:top w:val="single" w:sz="4" w:space="0" w:color="auto"/>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产品模块标准报价25%或按照人天收取</w:t>
            </w:r>
          </w:p>
        </w:tc>
      </w:tr>
      <w:tr w:rsidR="000D7A99" w:rsidRPr="00AB2231" w:rsidTr="00D42B72">
        <w:trPr>
          <w:trHeight w:val="417"/>
        </w:trPr>
        <w:tc>
          <w:tcPr>
            <w:tcW w:w="1401" w:type="dxa"/>
            <w:vMerge/>
            <w:tcBorders>
              <w:left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p>
        </w:tc>
        <w:tc>
          <w:tcPr>
            <w:tcW w:w="1398" w:type="dxa"/>
            <w:gridSpan w:val="2"/>
            <w:tcBorders>
              <w:top w:val="nil"/>
              <w:left w:val="single" w:sz="4" w:space="0" w:color="auto"/>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cs="宋体" w:hint="eastAsia"/>
                <w:sz w:val="18"/>
                <w:szCs w:val="18"/>
              </w:rPr>
              <w:t>T-UFO</w:t>
            </w:r>
          </w:p>
        </w:tc>
        <w:tc>
          <w:tcPr>
            <w:tcW w:w="2597" w:type="dxa"/>
            <w:tcBorders>
              <w:top w:val="single" w:sz="4" w:space="0" w:color="auto"/>
              <w:left w:val="nil"/>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hint="eastAsia"/>
                <w:sz w:val="18"/>
                <w:szCs w:val="18"/>
              </w:rPr>
              <w:t>把专业账表拆成总账和报表</w:t>
            </w:r>
          </w:p>
        </w:tc>
        <w:tc>
          <w:tcPr>
            <w:tcW w:w="1130" w:type="dxa"/>
            <w:gridSpan w:val="2"/>
            <w:tcBorders>
              <w:top w:val="nil"/>
              <w:left w:val="single" w:sz="4" w:space="0" w:color="auto"/>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Pr>
                <w:rFonts w:ascii="微软雅黑" w:eastAsia="微软雅黑" w:hAnsi="微软雅黑" w:cs="宋体"/>
                <w:kern w:val="0"/>
                <w:sz w:val="18"/>
                <w:szCs w:val="18"/>
              </w:rPr>
              <w:t>4</w:t>
            </w:r>
            <w:r w:rsidRPr="00AB2231">
              <w:rPr>
                <w:rFonts w:ascii="微软雅黑" w:eastAsia="微软雅黑" w:hAnsi="微软雅黑" w:cs="宋体" w:hint="eastAsia"/>
                <w:kern w:val="0"/>
                <w:sz w:val="18"/>
                <w:szCs w:val="18"/>
              </w:rPr>
              <w:t>,000</w:t>
            </w:r>
          </w:p>
        </w:tc>
        <w:tc>
          <w:tcPr>
            <w:tcW w:w="898" w:type="dxa"/>
            <w:vMerge/>
            <w:tcBorders>
              <w:top w:val="single" w:sz="4" w:space="0" w:color="auto"/>
              <w:left w:val="single" w:sz="4" w:space="0" w:color="auto"/>
              <w:bottom w:val="single" w:sz="4" w:space="0" w:color="000000"/>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693"/>
        </w:trPr>
        <w:tc>
          <w:tcPr>
            <w:tcW w:w="1401" w:type="dxa"/>
            <w:vMerge/>
            <w:tcBorders>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hint="eastAsia"/>
                <w:sz w:val="18"/>
                <w:szCs w:val="18"/>
              </w:rPr>
              <w:t>出纳</w:t>
            </w:r>
            <w:r>
              <w:rPr>
                <w:rFonts w:ascii="微软雅黑" w:eastAsia="微软雅黑" w:hAnsi="微软雅黑" w:hint="eastAsia"/>
                <w:sz w:val="18"/>
                <w:szCs w:val="18"/>
              </w:rPr>
              <w:t>管理</w:t>
            </w:r>
          </w:p>
        </w:tc>
        <w:tc>
          <w:tcPr>
            <w:tcW w:w="2597" w:type="dxa"/>
            <w:tcBorders>
              <w:top w:val="single" w:sz="4" w:space="0" w:color="auto"/>
              <w:left w:val="nil"/>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Pr>
                <w:rFonts w:ascii="微软雅黑" w:eastAsia="微软雅黑" w:hAnsi="微软雅黑" w:hint="eastAsia"/>
                <w:sz w:val="18"/>
                <w:szCs w:val="18"/>
              </w:rPr>
              <w:t>现金</w:t>
            </w:r>
            <w:r>
              <w:rPr>
                <w:rFonts w:ascii="微软雅黑" w:eastAsia="微软雅黑" w:hAnsi="微软雅黑"/>
                <w:sz w:val="18"/>
                <w:szCs w:val="18"/>
              </w:rPr>
              <w:t>银行</w:t>
            </w:r>
            <w:r>
              <w:rPr>
                <w:rFonts w:ascii="微软雅黑" w:eastAsia="微软雅黑" w:hAnsi="微软雅黑" w:hint="eastAsia"/>
                <w:sz w:val="18"/>
                <w:szCs w:val="18"/>
              </w:rPr>
              <w:t>-出纳</w:t>
            </w:r>
            <w:r>
              <w:rPr>
                <w:rFonts w:ascii="微软雅黑" w:eastAsia="微软雅黑" w:hAnsi="微软雅黑"/>
                <w:sz w:val="18"/>
                <w:szCs w:val="18"/>
              </w:rPr>
              <w:t>改为出纳管理，原来的现金银行</w:t>
            </w:r>
            <w:r>
              <w:rPr>
                <w:rFonts w:ascii="微软雅黑" w:eastAsia="微软雅黑" w:hAnsi="微软雅黑" w:hint="eastAsia"/>
                <w:sz w:val="18"/>
                <w:szCs w:val="18"/>
              </w:rPr>
              <w:t>-钱</w:t>
            </w:r>
            <w:r>
              <w:rPr>
                <w:rFonts w:ascii="微软雅黑" w:eastAsia="微软雅黑" w:hAnsi="微软雅黑"/>
                <w:sz w:val="18"/>
                <w:szCs w:val="18"/>
              </w:rPr>
              <w:t>流功能</w:t>
            </w:r>
            <w:r>
              <w:rPr>
                <w:rFonts w:ascii="微软雅黑" w:eastAsia="微软雅黑" w:hAnsi="微软雅黑" w:hint="eastAsia"/>
                <w:sz w:val="18"/>
                <w:szCs w:val="18"/>
              </w:rPr>
              <w:t>与</w:t>
            </w:r>
            <w:r>
              <w:rPr>
                <w:rFonts w:ascii="微软雅黑" w:eastAsia="微软雅黑" w:hAnsi="微软雅黑"/>
                <w:sz w:val="18"/>
                <w:szCs w:val="18"/>
              </w:rPr>
              <w:t>往来管理合并为往来现金</w:t>
            </w:r>
          </w:p>
        </w:tc>
        <w:tc>
          <w:tcPr>
            <w:tcW w:w="1130" w:type="dxa"/>
            <w:gridSpan w:val="2"/>
            <w:tcBorders>
              <w:top w:val="single" w:sz="4" w:space="0" w:color="auto"/>
              <w:left w:val="single" w:sz="4" w:space="0" w:color="auto"/>
              <w:bottom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r w:rsidRPr="00AB2231">
              <w:rPr>
                <w:rFonts w:ascii="微软雅黑" w:eastAsia="微软雅黑" w:hAnsi="微软雅黑" w:cs="宋体" w:hint="eastAsia"/>
                <w:kern w:val="0"/>
                <w:sz w:val="18"/>
                <w:szCs w:val="18"/>
              </w:rPr>
              <w:t>,800</w:t>
            </w:r>
          </w:p>
        </w:tc>
        <w:tc>
          <w:tcPr>
            <w:tcW w:w="898" w:type="dxa"/>
            <w:vMerge/>
            <w:tcBorders>
              <w:top w:val="nil"/>
              <w:left w:val="nil"/>
              <w:bottom w:val="single" w:sz="4" w:space="0" w:color="auto"/>
              <w:right w:val="single" w:sz="4" w:space="0" w:color="auto"/>
            </w:tcBorders>
            <w:hideMark/>
          </w:tcPr>
          <w:p w:rsidR="000D7A99" w:rsidRPr="00AB2231" w:rsidRDefault="000D7A99"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270"/>
        </w:trPr>
        <w:tc>
          <w:tcPr>
            <w:tcW w:w="1401" w:type="dxa"/>
            <w:vMerge/>
            <w:tcBorders>
              <w:left w:val="single" w:sz="4" w:space="0" w:color="auto"/>
              <w:bottom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D7A99" w:rsidRPr="00AB2231" w:rsidRDefault="000D7A99" w:rsidP="00D42B72">
            <w:pPr>
              <w:rPr>
                <w:rFonts w:ascii="微软雅黑" w:eastAsia="微软雅黑" w:hAnsi="微软雅黑" w:cs="宋体"/>
                <w:sz w:val="18"/>
                <w:szCs w:val="18"/>
              </w:rPr>
            </w:pPr>
            <w:r>
              <w:rPr>
                <w:rFonts w:ascii="微软雅黑" w:eastAsia="微软雅黑" w:hAnsi="微软雅黑" w:hint="eastAsia"/>
                <w:sz w:val="18"/>
                <w:szCs w:val="18"/>
              </w:rPr>
              <w:t>资产</w:t>
            </w:r>
            <w:r w:rsidR="00C617A0">
              <w:rPr>
                <w:rFonts w:ascii="微软雅黑" w:eastAsia="微软雅黑" w:hAnsi="微软雅黑" w:hint="eastAsia"/>
                <w:sz w:val="18"/>
                <w:szCs w:val="18"/>
              </w:rPr>
              <w:t>管理</w:t>
            </w:r>
          </w:p>
        </w:tc>
        <w:tc>
          <w:tcPr>
            <w:tcW w:w="2597" w:type="dxa"/>
            <w:tcBorders>
              <w:top w:val="single" w:sz="4" w:space="0" w:color="auto"/>
              <w:left w:val="nil"/>
              <w:bottom w:val="single" w:sz="4" w:space="0" w:color="auto"/>
              <w:right w:val="single" w:sz="4" w:space="0" w:color="auto"/>
            </w:tcBorders>
            <w:shd w:val="clear" w:color="000000" w:fill="FFFFFF"/>
          </w:tcPr>
          <w:p w:rsidR="000D7A99" w:rsidRPr="008F6B39" w:rsidRDefault="00C617A0" w:rsidP="00C617A0">
            <w:pPr>
              <w:rPr>
                <w:rFonts w:ascii="微软雅黑" w:eastAsia="微软雅黑" w:hAnsi="微软雅黑"/>
                <w:sz w:val="18"/>
                <w:szCs w:val="18"/>
              </w:rPr>
            </w:pPr>
            <w:r>
              <w:rPr>
                <w:rFonts w:ascii="微软雅黑" w:eastAsia="微软雅黑" w:hAnsi="微软雅黑" w:hint="eastAsia"/>
                <w:sz w:val="18"/>
                <w:szCs w:val="18"/>
              </w:rPr>
              <w:t>全面</w:t>
            </w:r>
            <w:r>
              <w:rPr>
                <w:rFonts w:ascii="微软雅黑" w:eastAsia="微软雅黑" w:hAnsi="微软雅黑"/>
                <w:sz w:val="18"/>
                <w:szCs w:val="18"/>
              </w:rPr>
              <w:t>的</w:t>
            </w:r>
            <w:r w:rsidR="000D7A99">
              <w:rPr>
                <w:rFonts w:ascii="微软雅黑" w:eastAsia="微软雅黑" w:hAnsi="微软雅黑"/>
                <w:sz w:val="18"/>
                <w:szCs w:val="18"/>
              </w:rPr>
              <w:t>资产</w:t>
            </w:r>
            <w:r>
              <w:rPr>
                <w:rFonts w:ascii="微软雅黑" w:eastAsia="微软雅黑" w:hAnsi="微软雅黑" w:hint="eastAsia"/>
                <w:sz w:val="18"/>
                <w:szCs w:val="18"/>
              </w:rPr>
              <w:t>管理</w:t>
            </w:r>
            <w:r w:rsidR="000D7A99">
              <w:rPr>
                <w:rFonts w:ascii="微软雅黑" w:eastAsia="微软雅黑" w:hAnsi="微软雅黑"/>
                <w:sz w:val="18"/>
                <w:szCs w:val="18"/>
              </w:rPr>
              <w:t>，</w:t>
            </w:r>
            <w:r>
              <w:rPr>
                <w:rFonts w:ascii="微软雅黑" w:eastAsia="微软雅黑" w:hAnsi="微软雅黑" w:hint="eastAsia"/>
                <w:sz w:val="18"/>
                <w:szCs w:val="18"/>
              </w:rPr>
              <w:t>包括</w:t>
            </w:r>
            <w:r>
              <w:rPr>
                <w:rFonts w:ascii="微软雅黑" w:eastAsia="微软雅黑" w:hAnsi="微软雅黑"/>
                <w:sz w:val="18"/>
                <w:szCs w:val="18"/>
              </w:rPr>
              <w:t>固定资产、</w:t>
            </w:r>
            <w:r w:rsidR="000D7A99" w:rsidRPr="008F6B39">
              <w:rPr>
                <w:rFonts w:ascii="微软雅黑" w:eastAsia="微软雅黑" w:hAnsi="微软雅黑"/>
                <w:sz w:val="18"/>
                <w:szCs w:val="18"/>
              </w:rPr>
              <w:t>无形资产、周转材料、生产性生物资产、长期待摊费用</w:t>
            </w:r>
          </w:p>
        </w:tc>
        <w:tc>
          <w:tcPr>
            <w:tcW w:w="11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D7A99" w:rsidRPr="00AB2231" w:rsidRDefault="00C617A0" w:rsidP="00C617A0">
            <w:pPr>
              <w:widowControl/>
              <w:rPr>
                <w:rFonts w:ascii="微软雅黑" w:eastAsia="微软雅黑" w:hAnsi="微软雅黑" w:cs="宋体"/>
                <w:kern w:val="0"/>
                <w:sz w:val="18"/>
                <w:szCs w:val="18"/>
              </w:rPr>
            </w:pPr>
            <w:r>
              <w:rPr>
                <w:rFonts w:ascii="微软雅黑" w:eastAsia="微软雅黑" w:hAnsi="微软雅黑" w:cs="宋体"/>
                <w:kern w:val="0"/>
                <w:sz w:val="18"/>
                <w:szCs w:val="18"/>
              </w:rPr>
              <w:t>6</w:t>
            </w:r>
            <w:r w:rsidR="000D7A99" w:rsidRPr="00AB2231">
              <w:rPr>
                <w:rFonts w:ascii="微软雅黑" w:eastAsia="微软雅黑" w:hAnsi="微软雅黑" w:cs="宋体" w:hint="eastAsia"/>
                <w:kern w:val="0"/>
                <w:sz w:val="18"/>
                <w:szCs w:val="18"/>
              </w:rPr>
              <w:t>,</w:t>
            </w:r>
            <w:r>
              <w:rPr>
                <w:rFonts w:ascii="微软雅黑" w:eastAsia="微软雅黑" w:hAnsi="微软雅黑" w:cs="宋体"/>
                <w:kern w:val="0"/>
                <w:sz w:val="18"/>
                <w:szCs w:val="18"/>
              </w:rPr>
              <w:t>8</w:t>
            </w:r>
            <w:r w:rsidR="000D7A99" w:rsidRPr="00AB2231">
              <w:rPr>
                <w:rFonts w:ascii="微软雅黑" w:eastAsia="微软雅黑" w:hAnsi="微软雅黑" w:cs="宋体" w:hint="eastAsia"/>
                <w:kern w:val="0"/>
                <w:sz w:val="18"/>
                <w:szCs w:val="18"/>
              </w:rPr>
              <w:t>00</w:t>
            </w:r>
          </w:p>
        </w:tc>
        <w:tc>
          <w:tcPr>
            <w:tcW w:w="898" w:type="dxa"/>
            <w:vMerge/>
            <w:tcBorders>
              <w:top w:val="nil"/>
              <w:left w:val="nil"/>
              <w:bottom w:val="single" w:sz="4" w:space="0" w:color="auto"/>
              <w:right w:val="single" w:sz="4" w:space="0" w:color="auto"/>
            </w:tcBorders>
            <w:hideMark/>
          </w:tcPr>
          <w:p w:rsidR="000D7A99" w:rsidRPr="00AB2231" w:rsidRDefault="000D7A99"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270"/>
        </w:trPr>
        <w:tc>
          <w:tcPr>
            <w:tcW w:w="1401" w:type="dxa"/>
            <w:tcBorders>
              <w:left w:val="single" w:sz="4" w:space="0" w:color="auto"/>
              <w:bottom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r>
              <w:rPr>
                <w:rFonts w:ascii="微软雅黑" w:eastAsia="微软雅黑" w:hAnsi="微软雅黑" w:hint="eastAsia"/>
                <w:sz w:val="18"/>
                <w:szCs w:val="18"/>
              </w:rPr>
              <w:t>票据</w:t>
            </w:r>
            <w:r>
              <w:rPr>
                <w:rFonts w:ascii="微软雅黑" w:eastAsia="微软雅黑" w:hAnsi="微软雅黑"/>
                <w:sz w:val="18"/>
                <w:szCs w:val="18"/>
              </w:rPr>
              <w:t>打印</w:t>
            </w: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tcPr>
          <w:p w:rsidR="000D7A99" w:rsidRDefault="000D7A99" w:rsidP="00D42B72">
            <w:pPr>
              <w:rPr>
                <w:rFonts w:ascii="微软雅黑" w:eastAsia="微软雅黑" w:hAnsi="微软雅黑"/>
                <w:sz w:val="18"/>
                <w:szCs w:val="18"/>
              </w:rPr>
            </w:pPr>
            <w:r>
              <w:rPr>
                <w:rFonts w:ascii="微软雅黑" w:eastAsia="微软雅黑" w:hAnsi="微软雅黑" w:hint="eastAsia"/>
                <w:sz w:val="18"/>
                <w:szCs w:val="18"/>
              </w:rPr>
              <w:t>票据</w:t>
            </w:r>
            <w:r>
              <w:rPr>
                <w:rFonts w:ascii="微软雅黑" w:eastAsia="微软雅黑" w:hAnsi="微软雅黑"/>
                <w:sz w:val="18"/>
                <w:szCs w:val="18"/>
              </w:rPr>
              <w:t>打印</w:t>
            </w:r>
          </w:p>
        </w:tc>
        <w:tc>
          <w:tcPr>
            <w:tcW w:w="2597" w:type="dxa"/>
            <w:tcBorders>
              <w:top w:val="single" w:sz="4" w:space="0" w:color="auto"/>
              <w:left w:val="nil"/>
              <w:bottom w:val="single" w:sz="4" w:space="0" w:color="auto"/>
              <w:right w:val="single" w:sz="4" w:space="0" w:color="auto"/>
            </w:tcBorders>
            <w:shd w:val="clear" w:color="000000" w:fill="FFFFFF"/>
          </w:tcPr>
          <w:p w:rsidR="000D7A99" w:rsidRDefault="000D7A99" w:rsidP="00D42B72">
            <w:pPr>
              <w:rPr>
                <w:rFonts w:ascii="微软雅黑" w:eastAsia="微软雅黑" w:hAnsi="微软雅黑"/>
                <w:sz w:val="18"/>
                <w:szCs w:val="18"/>
              </w:rPr>
            </w:pPr>
            <w:r w:rsidRPr="00AB2231">
              <w:rPr>
                <w:rFonts w:ascii="微软雅黑" w:eastAsia="微软雅黑" w:hAnsi="微软雅黑" w:hint="eastAsia"/>
                <w:sz w:val="18"/>
                <w:szCs w:val="18"/>
              </w:rPr>
              <w:t>专业打印工具，支持发票、进账单等专业票据打印，支持自定义套打（出入证、员工卡、奖状、快递单、收费票据等），可全面满足于财务、人事、企管等部门</w:t>
            </w:r>
            <w:proofErr w:type="gramStart"/>
            <w:r w:rsidRPr="00AB2231">
              <w:rPr>
                <w:rFonts w:ascii="微软雅黑" w:eastAsia="微软雅黑" w:hAnsi="微软雅黑" w:hint="eastAsia"/>
                <w:sz w:val="18"/>
                <w:szCs w:val="18"/>
              </w:rPr>
              <w:t>专业套打需要</w:t>
            </w:r>
            <w:proofErr w:type="gramEnd"/>
            <w:r w:rsidRPr="00AB2231">
              <w:rPr>
                <w:rFonts w:ascii="微软雅黑" w:eastAsia="微软雅黑" w:hAnsi="微软雅黑" w:hint="eastAsia"/>
                <w:sz w:val="18"/>
                <w:szCs w:val="18"/>
              </w:rPr>
              <w:t>。</w:t>
            </w:r>
          </w:p>
        </w:tc>
        <w:tc>
          <w:tcPr>
            <w:tcW w:w="1130" w:type="dxa"/>
            <w:gridSpan w:val="2"/>
            <w:tcBorders>
              <w:top w:val="single" w:sz="4" w:space="0" w:color="auto"/>
              <w:left w:val="single" w:sz="4" w:space="0" w:color="auto"/>
              <w:bottom w:val="single" w:sz="4" w:space="0" w:color="auto"/>
              <w:right w:val="single" w:sz="4" w:space="0" w:color="auto"/>
            </w:tcBorders>
            <w:shd w:val="clear" w:color="000000" w:fill="FFFFFF"/>
          </w:tcPr>
          <w:p w:rsidR="000D7A99" w:rsidRDefault="000D7A99"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2,000</w:t>
            </w:r>
          </w:p>
        </w:tc>
        <w:tc>
          <w:tcPr>
            <w:tcW w:w="898" w:type="dxa"/>
            <w:tcBorders>
              <w:top w:val="nil"/>
              <w:left w:val="nil"/>
              <w:bottom w:val="single" w:sz="4" w:space="0" w:color="auto"/>
              <w:right w:val="single" w:sz="4" w:space="0" w:color="auto"/>
            </w:tcBorders>
          </w:tcPr>
          <w:p w:rsidR="000D7A99" w:rsidRPr="00AB2231" w:rsidRDefault="000D7A99"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2,000</w:t>
            </w:r>
          </w:p>
        </w:tc>
        <w:tc>
          <w:tcPr>
            <w:tcW w:w="829"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270"/>
        </w:trPr>
        <w:tc>
          <w:tcPr>
            <w:tcW w:w="1401" w:type="dxa"/>
            <w:vMerge w:val="restart"/>
            <w:tcBorders>
              <w:top w:val="single" w:sz="4" w:space="0" w:color="auto"/>
              <w:left w:val="single" w:sz="4" w:space="0" w:color="auto"/>
              <w:right w:val="single" w:sz="4" w:space="0" w:color="auto"/>
            </w:tcBorders>
            <w:shd w:val="clear" w:color="000000" w:fill="FFFFFF"/>
          </w:tcPr>
          <w:p w:rsidR="000D7A99"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业务管理</w:t>
            </w:r>
          </w:p>
          <w:p w:rsidR="0033605C" w:rsidRPr="00AB2231" w:rsidRDefault="0033605C"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kern w:val="0"/>
                <w:sz w:val="18"/>
                <w:szCs w:val="18"/>
              </w:rPr>
              <w:t>支持审批流）</w:t>
            </w:r>
          </w:p>
        </w:tc>
        <w:tc>
          <w:tcPr>
            <w:tcW w:w="1398" w:type="dxa"/>
            <w:gridSpan w:val="2"/>
            <w:tcBorders>
              <w:top w:val="nil"/>
              <w:left w:val="single" w:sz="4" w:space="0" w:color="auto"/>
              <w:bottom w:val="single" w:sz="4" w:space="0" w:color="auto"/>
              <w:right w:val="single" w:sz="4" w:space="0" w:color="auto"/>
            </w:tcBorders>
            <w:shd w:val="clear" w:color="000000" w:fill="FFFFFF"/>
            <w:hideMark/>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购销管理</w:t>
            </w:r>
          </w:p>
        </w:tc>
        <w:tc>
          <w:tcPr>
            <w:tcW w:w="2597" w:type="dxa"/>
            <w:tcBorders>
              <w:top w:val="single" w:sz="4" w:space="0" w:color="auto"/>
              <w:left w:val="nil"/>
              <w:bottom w:val="single" w:sz="4" w:space="0" w:color="auto"/>
              <w:right w:val="single" w:sz="4" w:space="0" w:color="auto"/>
            </w:tcBorders>
            <w:shd w:val="clear" w:color="000000" w:fill="FFFFFF"/>
          </w:tcPr>
          <w:p w:rsidR="000D7A99" w:rsidRPr="00AB2231" w:rsidRDefault="000D7A99" w:rsidP="0033605C">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包含采购管理、销售管理、</w:t>
            </w:r>
            <w:r>
              <w:rPr>
                <w:rFonts w:ascii="微软雅黑" w:eastAsia="微软雅黑" w:hAnsi="微软雅黑" w:cs="宋体" w:hint="eastAsia"/>
                <w:kern w:val="0"/>
                <w:sz w:val="18"/>
                <w:szCs w:val="18"/>
              </w:rPr>
              <w:t>往来现金3</w:t>
            </w:r>
            <w:r w:rsidRPr="00AB2231">
              <w:rPr>
                <w:rFonts w:ascii="微软雅黑" w:eastAsia="微软雅黑" w:hAnsi="微软雅黑" w:cs="宋体" w:hint="eastAsia"/>
                <w:kern w:val="0"/>
                <w:sz w:val="18"/>
                <w:szCs w:val="18"/>
              </w:rPr>
              <w:t>个模块，</w:t>
            </w:r>
            <w:r>
              <w:rPr>
                <w:rFonts w:ascii="微软雅黑" w:eastAsia="微软雅黑" w:hAnsi="微软雅黑" w:cs="宋体" w:hint="eastAsia"/>
                <w:kern w:val="0"/>
                <w:sz w:val="18"/>
                <w:szCs w:val="18"/>
              </w:rPr>
              <w:t>还</w:t>
            </w:r>
            <w:r w:rsidR="00C617A0">
              <w:rPr>
                <w:rFonts w:ascii="微软雅黑" w:eastAsia="微软雅黑" w:hAnsi="微软雅黑" w:cs="宋体"/>
                <w:kern w:val="0"/>
                <w:sz w:val="18"/>
                <w:szCs w:val="18"/>
              </w:rPr>
              <w:t>包含采购需求分析</w:t>
            </w:r>
            <w:r w:rsidR="00C617A0">
              <w:rPr>
                <w:rFonts w:ascii="微软雅黑" w:eastAsia="微软雅黑" w:hAnsi="微软雅黑" w:cs="宋体" w:hint="eastAsia"/>
                <w:kern w:val="0"/>
                <w:sz w:val="18"/>
                <w:szCs w:val="18"/>
              </w:rPr>
              <w:t>、</w:t>
            </w:r>
            <w:r>
              <w:rPr>
                <w:rFonts w:ascii="微软雅黑" w:eastAsia="微软雅黑" w:hAnsi="微软雅黑" w:cs="宋体"/>
                <w:kern w:val="0"/>
                <w:sz w:val="18"/>
                <w:szCs w:val="18"/>
              </w:rPr>
              <w:t>进销项税对比查询</w:t>
            </w:r>
            <w:r w:rsidR="00C617A0">
              <w:rPr>
                <w:rFonts w:ascii="微软雅黑" w:eastAsia="微软雅黑" w:hAnsi="微软雅黑" w:cs="宋体" w:hint="eastAsia"/>
                <w:kern w:val="0"/>
                <w:sz w:val="18"/>
                <w:szCs w:val="18"/>
              </w:rPr>
              <w:t>、</w:t>
            </w:r>
            <w:proofErr w:type="gramStart"/>
            <w:r w:rsidR="00C617A0">
              <w:rPr>
                <w:rFonts w:ascii="微软雅黑" w:eastAsia="微软雅黑" w:hAnsi="微软雅黑" w:cs="宋体"/>
                <w:kern w:val="0"/>
                <w:sz w:val="18"/>
                <w:szCs w:val="18"/>
              </w:rPr>
              <w:t>跑店管理</w:t>
            </w:r>
            <w:proofErr w:type="gramEnd"/>
            <w:r w:rsidR="0033605C">
              <w:rPr>
                <w:rFonts w:ascii="微软雅黑" w:eastAsia="微软雅黑" w:hAnsi="微软雅黑" w:cs="宋体"/>
                <w:kern w:val="0"/>
                <w:sz w:val="18"/>
                <w:szCs w:val="18"/>
              </w:rPr>
              <w:t>等</w:t>
            </w:r>
            <w:r w:rsidR="00C617A0">
              <w:rPr>
                <w:rFonts w:ascii="微软雅黑" w:eastAsia="微软雅黑" w:hAnsi="微软雅黑" w:cs="宋体"/>
                <w:kern w:val="0"/>
                <w:sz w:val="18"/>
                <w:szCs w:val="18"/>
              </w:rPr>
              <w:t>功能</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订购购</w:t>
            </w:r>
            <w:r>
              <w:rPr>
                <w:rFonts w:ascii="微软雅黑" w:eastAsia="微软雅黑" w:hAnsi="微软雅黑" w:cs="宋体"/>
                <w:kern w:val="0"/>
                <w:sz w:val="18"/>
                <w:szCs w:val="18"/>
              </w:rPr>
              <w:t>销管理必须要订购库存核算。</w:t>
            </w:r>
          </w:p>
        </w:tc>
        <w:tc>
          <w:tcPr>
            <w:tcW w:w="1130" w:type="dxa"/>
            <w:gridSpan w:val="2"/>
            <w:tcBorders>
              <w:top w:val="nil"/>
              <w:left w:val="single" w:sz="4" w:space="0" w:color="auto"/>
              <w:bottom w:val="single" w:sz="4" w:space="0" w:color="auto"/>
              <w:right w:val="single" w:sz="4" w:space="0" w:color="auto"/>
            </w:tcBorders>
            <w:shd w:val="clear" w:color="000000" w:fill="FFFFFF"/>
            <w:hideMark/>
          </w:tcPr>
          <w:p w:rsidR="000D7A99" w:rsidRPr="00AB2231" w:rsidRDefault="00C617A0"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39</w:t>
            </w:r>
            <w:r w:rsidR="000D7A99" w:rsidRPr="00AB2231">
              <w:rPr>
                <w:rFonts w:ascii="微软雅黑" w:eastAsia="微软雅黑" w:hAnsi="微软雅黑" w:cs="宋体" w:hint="eastAsia"/>
                <w:kern w:val="0"/>
                <w:sz w:val="18"/>
                <w:szCs w:val="18"/>
              </w:rPr>
              <w:t>,800</w:t>
            </w:r>
          </w:p>
        </w:tc>
        <w:tc>
          <w:tcPr>
            <w:tcW w:w="898" w:type="dxa"/>
            <w:vMerge w:val="restart"/>
            <w:tcBorders>
              <w:top w:val="single" w:sz="4" w:space="0" w:color="auto"/>
              <w:left w:val="single" w:sz="4" w:space="0" w:color="auto"/>
              <w:right w:val="single" w:sz="4" w:space="0" w:color="auto"/>
            </w:tcBorders>
            <w:shd w:val="clear" w:color="000000" w:fill="FFFFFF"/>
            <w:hideMark/>
          </w:tcPr>
          <w:p w:rsidR="000D7A99" w:rsidRDefault="0033605C" w:rsidP="00D42B72">
            <w:r>
              <w:rPr>
                <w:rFonts w:ascii="微软雅黑" w:eastAsia="微软雅黑" w:hAnsi="微软雅黑" w:cs="宋体"/>
                <w:kern w:val="0"/>
                <w:sz w:val="18"/>
                <w:szCs w:val="18"/>
              </w:rPr>
              <w:t>8,800</w:t>
            </w:r>
          </w:p>
        </w:tc>
        <w:tc>
          <w:tcPr>
            <w:tcW w:w="829"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634"/>
        </w:trPr>
        <w:tc>
          <w:tcPr>
            <w:tcW w:w="1401" w:type="dxa"/>
            <w:vMerge/>
            <w:tcBorders>
              <w:left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1398" w:type="dxa"/>
            <w:gridSpan w:val="2"/>
            <w:vMerge w:val="restart"/>
            <w:tcBorders>
              <w:top w:val="nil"/>
              <w:left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库存核算</w:t>
            </w:r>
          </w:p>
        </w:tc>
        <w:tc>
          <w:tcPr>
            <w:tcW w:w="2597" w:type="dxa"/>
            <w:vMerge w:val="restart"/>
            <w:tcBorders>
              <w:top w:val="single" w:sz="4" w:space="0" w:color="auto"/>
              <w:left w:val="nil"/>
              <w:right w:val="single" w:sz="4" w:space="0" w:color="auto"/>
            </w:tcBorders>
            <w:shd w:val="clear" w:color="000000" w:fill="FFFFFF"/>
          </w:tcPr>
          <w:p w:rsidR="000D7A99" w:rsidRPr="00AB2231" w:rsidRDefault="000D7A99" w:rsidP="0033605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支持单独订购</w:t>
            </w:r>
            <w:r w:rsidR="00C617A0">
              <w:rPr>
                <w:rFonts w:ascii="微软雅黑" w:eastAsia="微软雅黑" w:hAnsi="微软雅黑" w:cs="宋体" w:hint="eastAsia"/>
                <w:kern w:val="0"/>
                <w:sz w:val="18"/>
                <w:szCs w:val="18"/>
              </w:rPr>
              <w:t>，</w:t>
            </w:r>
            <w:r w:rsidR="00C617A0">
              <w:rPr>
                <w:rFonts w:ascii="微软雅黑" w:eastAsia="微软雅黑" w:hAnsi="微软雅黑" w:cs="宋体"/>
                <w:kern w:val="0"/>
                <w:sz w:val="18"/>
                <w:szCs w:val="18"/>
              </w:rPr>
              <w:t>包括库存核算、</w:t>
            </w:r>
            <w:r w:rsidR="0033605C">
              <w:rPr>
                <w:rFonts w:ascii="微软雅黑" w:eastAsia="微软雅黑" w:hAnsi="微软雅黑" w:cs="宋体" w:hint="eastAsia"/>
                <w:kern w:val="0"/>
                <w:sz w:val="18"/>
                <w:szCs w:val="18"/>
              </w:rPr>
              <w:t>配货</w:t>
            </w:r>
            <w:r w:rsidR="0033605C">
              <w:rPr>
                <w:rFonts w:ascii="微软雅黑" w:eastAsia="微软雅黑" w:hAnsi="微软雅黑" w:cs="宋体"/>
                <w:kern w:val="0"/>
                <w:sz w:val="18"/>
                <w:szCs w:val="18"/>
              </w:rPr>
              <w:t>管理。</w:t>
            </w:r>
          </w:p>
        </w:tc>
        <w:tc>
          <w:tcPr>
            <w:tcW w:w="1130" w:type="dxa"/>
            <w:gridSpan w:val="2"/>
            <w:vMerge w:val="restart"/>
            <w:tcBorders>
              <w:top w:val="nil"/>
              <w:left w:val="single" w:sz="4" w:space="0" w:color="auto"/>
              <w:right w:val="single" w:sz="4" w:space="0" w:color="auto"/>
            </w:tcBorders>
            <w:shd w:val="clear" w:color="000000" w:fill="FFFFFF"/>
          </w:tcPr>
          <w:p w:rsidR="000D7A99" w:rsidRPr="00AB2231" w:rsidRDefault="0033605C" w:rsidP="0033605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25</w:t>
            </w:r>
            <w:r w:rsidR="000D7A99" w:rsidRPr="00AB2231">
              <w:rPr>
                <w:rFonts w:ascii="微软雅黑" w:eastAsia="微软雅黑" w:hAnsi="微软雅黑" w:cs="宋体" w:hint="eastAsia"/>
                <w:kern w:val="0"/>
                <w:sz w:val="18"/>
                <w:szCs w:val="18"/>
              </w:rPr>
              <w:t>,</w:t>
            </w:r>
            <w:r>
              <w:rPr>
                <w:rFonts w:ascii="微软雅黑" w:eastAsia="微软雅黑" w:hAnsi="微软雅黑" w:cs="宋体"/>
                <w:kern w:val="0"/>
                <w:sz w:val="18"/>
                <w:szCs w:val="18"/>
              </w:rPr>
              <w:t>6</w:t>
            </w:r>
            <w:r w:rsidR="000D7A99" w:rsidRPr="00AB2231">
              <w:rPr>
                <w:rFonts w:ascii="微软雅黑" w:eastAsia="微软雅黑" w:hAnsi="微软雅黑" w:cs="宋体" w:hint="eastAsia"/>
                <w:kern w:val="0"/>
                <w:sz w:val="18"/>
                <w:szCs w:val="18"/>
              </w:rPr>
              <w:t>00</w:t>
            </w:r>
          </w:p>
        </w:tc>
        <w:tc>
          <w:tcPr>
            <w:tcW w:w="898" w:type="dxa"/>
            <w:vMerge/>
            <w:tcBorders>
              <w:top w:val="single" w:sz="4" w:space="0" w:color="auto"/>
              <w:left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592"/>
        </w:trPr>
        <w:tc>
          <w:tcPr>
            <w:tcW w:w="1401" w:type="dxa"/>
            <w:vMerge/>
            <w:tcBorders>
              <w:left w:val="single" w:sz="4" w:space="0" w:color="auto"/>
              <w:bottom w:val="single" w:sz="4" w:space="0" w:color="auto"/>
              <w:right w:val="single" w:sz="4" w:space="0" w:color="auto"/>
            </w:tcBorders>
          </w:tcPr>
          <w:p w:rsidR="000D7A99" w:rsidRPr="00AB2231" w:rsidRDefault="000D7A99" w:rsidP="00D42B72">
            <w:pPr>
              <w:widowControl/>
              <w:rPr>
                <w:rFonts w:ascii="微软雅黑" w:eastAsia="微软雅黑" w:hAnsi="微软雅黑" w:cs="宋体"/>
                <w:kern w:val="0"/>
                <w:sz w:val="18"/>
                <w:szCs w:val="18"/>
              </w:rPr>
            </w:pPr>
          </w:p>
        </w:tc>
        <w:tc>
          <w:tcPr>
            <w:tcW w:w="1398" w:type="dxa"/>
            <w:gridSpan w:val="2"/>
            <w:vMerge/>
            <w:tcBorders>
              <w:left w:val="single" w:sz="4" w:space="0" w:color="auto"/>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2597" w:type="dxa"/>
            <w:vMerge/>
            <w:tcBorders>
              <w:left w:val="nil"/>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1130" w:type="dxa"/>
            <w:gridSpan w:val="2"/>
            <w:vMerge/>
            <w:tcBorders>
              <w:left w:val="single" w:sz="4" w:space="0" w:color="auto"/>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p>
        </w:tc>
        <w:tc>
          <w:tcPr>
            <w:tcW w:w="898" w:type="dxa"/>
            <w:tcBorders>
              <w:left w:val="single" w:sz="4" w:space="0" w:color="auto"/>
              <w:bottom w:val="single" w:sz="4" w:space="0" w:color="auto"/>
              <w:right w:val="single" w:sz="4" w:space="0" w:color="auto"/>
            </w:tcBorders>
          </w:tcPr>
          <w:p w:rsidR="000D7A99" w:rsidRDefault="000D7A99" w:rsidP="00D42B72"/>
        </w:tc>
        <w:tc>
          <w:tcPr>
            <w:tcW w:w="829"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r>
      <w:tr w:rsidR="000D7A99" w:rsidRPr="00AB2231" w:rsidTr="00D42B72">
        <w:trPr>
          <w:trHeight w:val="270"/>
        </w:trPr>
        <w:tc>
          <w:tcPr>
            <w:tcW w:w="1401" w:type="dxa"/>
            <w:tcBorders>
              <w:top w:val="single" w:sz="4" w:space="0" w:color="auto"/>
              <w:left w:val="single" w:sz="4" w:space="0" w:color="auto"/>
              <w:bottom w:val="single" w:sz="4" w:space="0" w:color="auto"/>
              <w:right w:val="single" w:sz="4" w:space="0" w:color="auto"/>
            </w:tcBorders>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生产管理</w:t>
            </w:r>
          </w:p>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（不支持单独订购，至少要订购库存核算和购销管理</w:t>
            </w:r>
            <w:r w:rsidR="0033605C">
              <w:rPr>
                <w:rFonts w:ascii="微软雅黑" w:eastAsia="微软雅黑" w:hAnsi="微软雅黑" w:cs="宋体" w:hint="eastAsia"/>
                <w:kern w:val="0"/>
                <w:sz w:val="18"/>
                <w:szCs w:val="18"/>
              </w:rPr>
              <w:t>。</w:t>
            </w:r>
            <w:r w:rsidR="0033605C">
              <w:rPr>
                <w:rFonts w:ascii="微软雅黑" w:eastAsia="微软雅黑" w:hAnsi="微软雅黑" w:cs="宋体"/>
                <w:kern w:val="0"/>
                <w:sz w:val="18"/>
                <w:szCs w:val="18"/>
              </w:rPr>
              <w:t>支持</w:t>
            </w:r>
            <w:r w:rsidR="0033605C">
              <w:rPr>
                <w:rFonts w:ascii="微软雅黑" w:eastAsia="微软雅黑" w:hAnsi="微软雅黑" w:cs="宋体" w:hint="eastAsia"/>
                <w:kern w:val="0"/>
                <w:sz w:val="18"/>
                <w:szCs w:val="18"/>
              </w:rPr>
              <w:t>审批流</w:t>
            </w:r>
            <w:r w:rsidR="0033605C">
              <w:rPr>
                <w:rFonts w:ascii="微软雅黑" w:eastAsia="微软雅黑" w:hAnsi="微软雅黑" w:cs="宋体"/>
                <w:kern w:val="0"/>
                <w:sz w:val="18"/>
                <w:szCs w:val="18"/>
              </w:rPr>
              <w:t>。</w:t>
            </w:r>
            <w:r w:rsidRPr="00AB2231">
              <w:rPr>
                <w:rFonts w:ascii="微软雅黑" w:eastAsia="微软雅黑" w:hAnsi="微软雅黑" w:cs="宋体" w:hint="eastAsia"/>
                <w:kern w:val="0"/>
                <w:sz w:val="18"/>
                <w:szCs w:val="18"/>
              </w:rPr>
              <w:t>）</w:t>
            </w:r>
          </w:p>
        </w:tc>
        <w:tc>
          <w:tcPr>
            <w:tcW w:w="1398" w:type="dxa"/>
            <w:gridSpan w:val="2"/>
            <w:tcBorders>
              <w:top w:val="nil"/>
              <w:left w:val="single" w:sz="4" w:space="0" w:color="auto"/>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自制加工</w:t>
            </w:r>
          </w:p>
        </w:tc>
        <w:tc>
          <w:tcPr>
            <w:tcW w:w="2597" w:type="dxa"/>
            <w:tcBorders>
              <w:top w:val="single" w:sz="4" w:space="0" w:color="auto"/>
              <w:left w:val="nil"/>
              <w:bottom w:val="single" w:sz="4" w:space="0" w:color="auto"/>
              <w:right w:val="single" w:sz="4" w:space="0" w:color="auto"/>
            </w:tcBorders>
            <w:shd w:val="clear" w:color="000000" w:fill="FFFFFF"/>
          </w:tcPr>
          <w:p w:rsidR="000D7A99" w:rsidRPr="00AB2231" w:rsidRDefault="000D7A99"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可根据销售订单下达生产订单；根据销售订单和生产加工单进行采购需求分析，考虑库存可用量；根据生产加工单领料和入库；查询生产明细表、统计表、执行表、跟踪表等。</w:t>
            </w:r>
            <w:r w:rsidR="0033605C">
              <w:rPr>
                <w:rFonts w:ascii="微软雅黑" w:eastAsia="微软雅黑" w:hAnsi="微软雅黑" w:cs="宋体" w:hint="eastAsia"/>
                <w:kern w:val="0"/>
                <w:sz w:val="18"/>
                <w:szCs w:val="18"/>
              </w:rPr>
              <w:t>支持</w:t>
            </w:r>
            <w:r w:rsidR="0033605C">
              <w:rPr>
                <w:rFonts w:ascii="微软雅黑" w:eastAsia="微软雅黑" w:hAnsi="微软雅黑" w:cs="宋体"/>
                <w:kern w:val="0"/>
                <w:sz w:val="18"/>
                <w:szCs w:val="18"/>
              </w:rPr>
              <w:t>审批流。</w:t>
            </w:r>
          </w:p>
        </w:tc>
        <w:tc>
          <w:tcPr>
            <w:tcW w:w="1130" w:type="dxa"/>
            <w:gridSpan w:val="2"/>
            <w:tcBorders>
              <w:top w:val="nil"/>
              <w:left w:val="single" w:sz="4" w:space="0" w:color="auto"/>
              <w:bottom w:val="single" w:sz="4" w:space="0" w:color="auto"/>
              <w:right w:val="single" w:sz="4" w:space="0" w:color="auto"/>
            </w:tcBorders>
            <w:shd w:val="clear" w:color="000000" w:fill="FFFFFF"/>
          </w:tcPr>
          <w:p w:rsidR="000D7A99" w:rsidRPr="00AB2231" w:rsidRDefault="0033605C"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28</w:t>
            </w:r>
            <w:r w:rsidR="000D7A99" w:rsidRPr="00AB2231">
              <w:rPr>
                <w:rFonts w:ascii="微软雅黑" w:eastAsia="微软雅黑" w:hAnsi="微软雅黑" w:cs="宋体" w:hint="eastAsia"/>
                <w:kern w:val="0"/>
                <w:sz w:val="18"/>
                <w:szCs w:val="18"/>
              </w:rPr>
              <w:t>,800</w:t>
            </w:r>
          </w:p>
        </w:tc>
        <w:tc>
          <w:tcPr>
            <w:tcW w:w="898" w:type="dxa"/>
            <w:tcBorders>
              <w:top w:val="nil"/>
              <w:left w:val="nil"/>
              <w:bottom w:val="single" w:sz="4" w:space="0" w:color="auto"/>
              <w:right w:val="single" w:sz="4" w:space="0" w:color="auto"/>
            </w:tcBorders>
          </w:tcPr>
          <w:p w:rsidR="000D7A99" w:rsidRPr="00AB2231" w:rsidRDefault="0033605C" w:rsidP="00D42B7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8,800</w:t>
            </w:r>
          </w:p>
        </w:tc>
        <w:tc>
          <w:tcPr>
            <w:tcW w:w="829"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0D7A99" w:rsidRPr="00AB2231" w:rsidRDefault="000D7A99"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0D7A99" w:rsidRPr="00AB2231" w:rsidRDefault="000D7A99" w:rsidP="00D42B72">
            <w:pPr>
              <w:widowControl/>
              <w:rPr>
                <w:rFonts w:ascii="微软雅黑" w:eastAsia="微软雅黑" w:hAnsi="微软雅黑" w:cs="宋体"/>
                <w:kern w:val="0"/>
                <w:sz w:val="18"/>
                <w:szCs w:val="18"/>
              </w:rPr>
            </w:pPr>
          </w:p>
        </w:tc>
      </w:tr>
      <w:tr w:rsidR="003C65E0" w:rsidRPr="00AB2231" w:rsidTr="00D42B72">
        <w:trPr>
          <w:trHeight w:val="936"/>
        </w:trPr>
        <w:tc>
          <w:tcPr>
            <w:tcW w:w="1401" w:type="dxa"/>
            <w:vMerge w:val="restart"/>
            <w:tcBorders>
              <w:top w:val="single" w:sz="4" w:space="0" w:color="auto"/>
              <w:left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lastRenderedPageBreak/>
              <w:t>商贸管理</w:t>
            </w:r>
          </w:p>
          <w:p w:rsidR="003C65E0" w:rsidRPr="00AB2231" w:rsidRDefault="003C65E0" w:rsidP="00D42B72">
            <w:pPr>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（不支持单独订购，至少要订购库存核算和购销管理</w:t>
            </w:r>
            <w:r>
              <w:rPr>
                <w:rFonts w:ascii="微软雅黑" w:eastAsia="微软雅黑" w:hAnsi="微软雅黑" w:cs="宋体" w:hint="eastAsia"/>
                <w:kern w:val="0"/>
                <w:sz w:val="18"/>
                <w:szCs w:val="18"/>
              </w:rPr>
              <w:t>。</w:t>
            </w:r>
            <w:r>
              <w:rPr>
                <w:rFonts w:ascii="微软雅黑" w:eastAsia="微软雅黑" w:hAnsi="微软雅黑" w:cs="宋体"/>
                <w:kern w:val="0"/>
                <w:sz w:val="18"/>
                <w:szCs w:val="18"/>
              </w:rPr>
              <w:t>支持</w:t>
            </w:r>
            <w:r>
              <w:rPr>
                <w:rFonts w:ascii="微软雅黑" w:eastAsia="微软雅黑" w:hAnsi="微软雅黑" w:cs="宋体" w:hint="eastAsia"/>
                <w:kern w:val="0"/>
                <w:sz w:val="18"/>
                <w:szCs w:val="18"/>
              </w:rPr>
              <w:t>审批</w:t>
            </w:r>
            <w:r>
              <w:rPr>
                <w:rFonts w:ascii="微软雅黑" w:eastAsia="微软雅黑" w:hAnsi="微软雅黑" w:cs="宋体"/>
                <w:kern w:val="0"/>
                <w:sz w:val="18"/>
                <w:szCs w:val="18"/>
              </w:rPr>
              <w:t>流。</w:t>
            </w:r>
            <w:r w:rsidRPr="00AB2231">
              <w:rPr>
                <w:rFonts w:ascii="微软雅黑" w:eastAsia="微软雅黑" w:hAnsi="微软雅黑" w:cs="宋体" w:hint="eastAsia"/>
                <w:kern w:val="0"/>
                <w:sz w:val="18"/>
                <w:szCs w:val="18"/>
              </w:rPr>
              <w:t>）</w:t>
            </w:r>
          </w:p>
        </w:tc>
        <w:tc>
          <w:tcPr>
            <w:tcW w:w="1398" w:type="dxa"/>
            <w:gridSpan w:val="2"/>
            <w:tcBorders>
              <w:top w:val="single" w:sz="4" w:space="0" w:color="auto"/>
              <w:left w:val="single" w:sz="4" w:space="0" w:color="auto"/>
              <w:right w:val="single" w:sz="4" w:space="0" w:color="auto"/>
            </w:tcBorders>
            <w:shd w:val="clear" w:color="000000" w:fill="FFFFFF"/>
          </w:tcPr>
          <w:p w:rsidR="003C65E0" w:rsidRPr="00AB2231" w:rsidRDefault="003C65E0" w:rsidP="00D42B72">
            <w:pPr>
              <w:rPr>
                <w:rFonts w:ascii="微软雅黑" w:eastAsia="微软雅黑" w:hAnsi="微软雅黑" w:cs="宋体"/>
                <w:kern w:val="0"/>
                <w:sz w:val="18"/>
                <w:szCs w:val="18"/>
              </w:rPr>
            </w:pPr>
            <w:r>
              <w:rPr>
                <w:rFonts w:ascii="微软雅黑" w:eastAsia="微软雅黑" w:hAnsi="微软雅黑" w:cs="宋体" w:hint="eastAsia"/>
                <w:kern w:val="0"/>
                <w:sz w:val="18"/>
                <w:szCs w:val="18"/>
              </w:rPr>
              <w:t>分销</w:t>
            </w:r>
            <w:r>
              <w:rPr>
                <w:rFonts w:ascii="微软雅黑" w:eastAsia="微软雅黑" w:hAnsi="微软雅黑" w:cs="宋体"/>
                <w:kern w:val="0"/>
                <w:sz w:val="18"/>
                <w:szCs w:val="18"/>
              </w:rPr>
              <w:t>管理</w:t>
            </w:r>
          </w:p>
        </w:tc>
        <w:tc>
          <w:tcPr>
            <w:tcW w:w="2597" w:type="dxa"/>
            <w:tcBorders>
              <w:top w:val="single" w:sz="4" w:space="0" w:color="auto"/>
              <w:left w:val="nil"/>
              <w:right w:val="single" w:sz="4" w:space="0" w:color="auto"/>
            </w:tcBorders>
            <w:shd w:val="clear" w:color="000000" w:fill="FFFFFF"/>
          </w:tcPr>
          <w:p w:rsidR="003C65E0" w:rsidRPr="00AB2231" w:rsidRDefault="003C65E0" w:rsidP="00D42B72">
            <w:pPr>
              <w:rPr>
                <w:rFonts w:ascii="微软雅黑" w:eastAsia="微软雅黑" w:hAnsi="微软雅黑" w:cs="宋体"/>
                <w:kern w:val="0"/>
                <w:sz w:val="18"/>
                <w:szCs w:val="18"/>
              </w:rPr>
            </w:pPr>
            <w:r w:rsidRPr="00D36985">
              <w:rPr>
                <w:rFonts w:ascii="微软雅黑" w:eastAsia="微软雅黑" w:hAnsi="微软雅黑" w:cs="宋体" w:hint="eastAsia"/>
                <w:color w:val="000000" w:themeColor="text1"/>
                <w:kern w:val="0"/>
                <w:sz w:val="18"/>
                <w:szCs w:val="18"/>
              </w:rPr>
              <w:t>可实现对经销商的库存销量上报，并能根据销售订单、</w:t>
            </w:r>
            <w:proofErr w:type="gramStart"/>
            <w:r w:rsidRPr="00D36985">
              <w:rPr>
                <w:rFonts w:ascii="微软雅黑" w:eastAsia="微软雅黑" w:hAnsi="微软雅黑" w:cs="宋体" w:hint="eastAsia"/>
                <w:color w:val="000000" w:themeColor="text1"/>
                <w:kern w:val="0"/>
                <w:sz w:val="18"/>
                <w:szCs w:val="18"/>
              </w:rPr>
              <w:t>销货单做配货单</w:t>
            </w:r>
            <w:proofErr w:type="gramEnd"/>
            <w:r w:rsidRPr="00D36985">
              <w:rPr>
                <w:rFonts w:ascii="微软雅黑" w:eastAsia="微软雅黑" w:hAnsi="微软雅黑" w:cs="宋体" w:hint="eastAsia"/>
                <w:color w:val="000000" w:themeColor="text1"/>
                <w:kern w:val="0"/>
                <w:sz w:val="18"/>
                <w:szCs w:val="18"/>
              </w:rPr>
              <w:t>，以及分销报表分析</w:t>
            </w:r>
            <w:r>
              <w:rPr>
                <w:rFonts w:ascii="微软雅黑" w:eastAsia="微软雅黑" w:hAnsi="微软雅黑" w:cs="宋体" w:hint="eastAsia"/>
                <w:color w:val="000000" w:themeColor="text1"/>
                <w:kern w:val="0"/>
                <w:sz w:val="18"/>
                <w:szCs w:val="18"/>
              </w:rPr>
              <w:t>。</w:t>
            </w:r>
            <w:r>
              <w:rPr>
                <w:rFonts w:ascii="微软雅黑" w:eastAsia="微软雅黑" w:hAnsi="微软雅黑" w:cs="宋体"/>
                <w:color w:val="000000" w:themeColor="text1"/>
                <w:kern w:val="0"/>
                <w:sz w:val="18"/>
                <w:szCs w:val="18"/>
              </w:rPr>
              <w:t>支持</w:t>
            </w:r>
            <w:r>
              <w:rPr>
                <w:rFonts w:ascii="微软雅黑" w:eastAsia="微软雅黑" w:hAnsi="微软雅黑" w:cs="宋体" w:hint="eastAsia"/>
                <w:color w:val="000000" w:themeColor="text1"/>
                <w:kern w:val="0"/>
                <w:sz w:val="18"/>
                <w:szCs w:val="18"/>
              </w:rPr>
              <w:t>多</w:t>
            </w:r>
            <w:r>
              <w:rPr>
                <w:rFonts w:ascii="微软雅黑" w:eastAsia="微软雅黑" w:hAnsi="微软雅黑" w:cs="宋体"/>
                <w:color w:val="000000" w:themeColor="text1"/>
                <w:kern w:val="0"/>
                <w:sz w:val="18"/>
                <w:szCs w:val="18"/>
              </w:rPr>
              <w:t>营销机构</w:t>
            </w:r>
            <w:r>
              <w:rPr>
                <w:rFonts w:ascii="微软雅黑" w:eastAsia="微软雅黑" w:hAnsi="微软雅黑" w:cs="宋体" w:hint="eastAsia"/>
                <w:color w:val="000000" w:themeColor="text1"/>
                <w:kern w:val="0"/>
                <w:sz w:val="18"/>
                <w:szCs w:val="18"/>
              </w:rPr>
              <w:t>，</w:t>
            </w:r>
            <w:r>
              <w:rPr>
                <w:rFonts w:ascii="微软雅黑" w:eastAsia="微软雅黑" w:hAnsi="微软雅黑" w:cs="宋体"/>
                <w:color w:val="000000" w:themeColor="text1"/>
                <w:kern w:val="0"/>
                <w:sz w:val="18"/>
                <w:szCs w:val="18"/>
              </w:rPr>
              <w:t>可实现对下级营销机构的进销存、往来账的管理。</w:t>
            </w:r>
          </w:p>
        </w:tc>
        <w:tc>
          <w:tcPr>
            <w:tcW w:w="1130" w:type="dxa"/>
            <w:gridSpan w:val="2"/>
            <w:tcBorders>
              <w:top w:val="single" w:sz="4" w:space="0" w:color="auto"/>
              <w:left w:val="single" w:sz="4" w:space="0" w:color="auto"/>
              <w:right w:val="single" w:sz="4" w:space="0" w:color="auto"/>
            </w:tcBorders>
            <w:shd w:val="clear" w:color="000000" w:fill="FFFFFF"/>
          </w:tcPr>
          <w:p w:rsidR="003C65E0" w:rsidRPr="003C65E0" w:rsidRDefault="003C65E0" w:rsidP="0033605C">
            <w:pPr>
              <w:rPr>
                <w:rFonts w:ascii="微软雅黑" w:eastAsia="微软雅黑" w:hAnsi="微软雅黑" w:cs="宋体"/>
                <w:kern w:val="0"/>
                <w:sz w:val="18"/>
                <w:szCs w:val="18"/>
              </w:rPr>
            </w:pPr>
            <w:r>
              <w:rPr>
                <w:rFonts w:ascii="微软雅黑" w:eastAsia="微软雅黑" w:hAnsi="微软雅黑" w:cs="宋体"/>
                <w:kern w:val="0"/>
                <w:sz w:val="18"/>
                <w:szCs w:val="18"/>
              </w:rPr>
              <w:t>16,800</w:t>
            </w:r>
          </w:p>
        </w:tc>
        <w:tc>
          <w:tcPr>
            <w:tcW w:w="898" w:type="dxa"/>
            <w:vMerge w:val="restart"/>
            <w:tcBorders>
              <w:top w:val="single" w:sz="4" w:space="0" w:color="auto"/>
              <w:left w:val="nil"/>
              <w:right w:val="single" w:sz="4" w:space="0" w:color="auto"/>
            </w:tcBorders>
          </w:tcPr>
          <w:p w:rsidR="003C65E0" w:rsidRPr="00AB2231" w:rsidRDefault="003C65E0" w:rsidP="00D42B72">
            <w:pPr>
              <w:rPr>
                <w:rFonts w:ascii="微软雅黑" w:eastAsia="微软雅黑" w:hAnsi="微软雅黑" w:cs="宋体"/>
                <w:kern w:val="0"/>
                <w:sz w:val="18"/>
                <w:szCs w:val="18"/>
              </w:rPr>
            </w:pPr>
            <w:r>
              <w:rPr>
                <w:rFonts w:ascii="微软雅黑" w:eastAsia="微软雅黑" w:hAnsi="微软雅黑" w:cs="宋体" w:hint="eastAsia"/>
                <w:kern w:val="0"/>
                <w:sz w:val="18"/>
                <w:szCs w:val="18"/>
              </w:rPr>
              <w:t>4,000</w:t>
            </w:r>
          </w:p>
        </w:tc>
        <w:tc>
          <w:tcPr>
            <w:tcW w:w="829"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r>
      <w:tr w:rsidR="003C65E0" w:rsidRPr="00AB2231" w:rsidTr="00D42B72">
        <w:trPr>
          <w:trHeight w:val="936"/>
        </w:trPr>
        <w:tc>
          <w:tcPr>
            <w:tcW w:w="1401" w:type="dxa"/>
            <w:vMerge/>
            <w:tcBorders>
              <w:left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1398" w:type="dxa"/>
            <w:gridSpan w:val="2"/>
            <w:tcBorders>
              <w:top w:val="single" w:sz="4" w:space="0" w:color="auto"/>
              <w:left w:val="single" w:sz="4" w:space="0" w:color="auto"/>
              <w:right w:val="single" w:sz="4" w:space="0" w:color="auto"/>
            </w:tcBorders>
            <w:shd w:val="clear" w:color="000000" w:fill="FFFFFF"/>
          </w:tcPr>
          <w:p w:rsidR="003C65E0" w:rsidRPr="00AB2231" w:rsidRDefault="003C65E0" w:rsidP="00D42B72">
            <w:pPr>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零售管理</w:t>
            </w:r>
          </w:p>
        </w:tc>
        <w:tc>
          <w:tcPr>
            <w:tcW w:w="2597" w:type="dxa"/>
            <w:tcBorders>
              <w:top w:val="single" w:sz="4" w:space="0" w:color="auto"/>
              <w:left w:val="nil"/>
              <w:right w:val="single" w:sz="4" w:space="0" w:color="auto"/>
            </w:tcBorders>
            <w:shd w:val="clear" w:color="000000" w:fill="FFFFFF"/>
          </w:tcPr>
          <w:p w:rsidR="003C65E0" w:rsidRPr="00AB2231" w:rsidRDefault="003C65E0" w:rsidP="00D42B72">
            <w:pPr>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收集门店端的零售数据并进行分析，门店要货单，与门店进行对账，与商场进行对账和结算等</w:t>
            </w:r>
            <w:r>
              <w:rPr>
                <w:rFonts w:ascii="微软雅黑" w:eastAsia="微软雅黑" w:hAnsi="微软雅黑" w:cs="宋体" w:hint="eastAsia"/>
                <w:kern w:val="0"/>
                <w:sz w:val="18"/>
                <w:szCs w:val="18"/>
              </w:rPr>
              <w:t>，</w:t>
            </w:r>
            <w:r>
              <w:rPr>
                <w:rFonts w:ascii="微软雅黑" w:eastAsia="微软雅黑" w:hAnsi="微软雅黑" w:cs="宋体"/>
                <w:kern w:val="0"/>
                <w:sz w:val="18"/>
                <w:szCs w:val="18"/>
              </w:rPr>
              <w:t>支持加盟店管理。</w:t>
            </w:r>
          </w:p>
        </w:tc>
        <w:tc>
          <w:tcPr>
            <w:tcW w:w="1130" w:type="dxa"/>
            <w:gridSpan w:val="2"/>
            <w:tcBorders>
              <w:top w:val="single" w:sz="4" w:space="0" w:color="auto"/>
              <w:left w:val="single" w:sz="4" w:space="0" w:color="auto"/>
              <w:right w:val="single" w:sz="4" w:space="0" w:color="auto"/>
            </w:tcBorders>
            <w:shd w:val="clear" w:color="000000" w:fill="FFFFFF"/>
          </w:tcPr>
          <w:p w:rsidR="003C65E0" w:rsidRPr="00AB2231" w:rsidRDefault="003C65E0" w:rsidP="0033605C">
            <w:pPr>
              <w:rPr>
                <w:rFonts w:ascii="微软雅黑" w:eastAsia="微软雅黑" w:hAnsi="微软雅黑" w:cs="宋体"/>
                <w:kern w:val="0"/>
                <w:sz w:val="18"/>
                <w:szCs w:val="18"/>
              </w:rPr>
            </w:pPr>
            <w:r>
              <w:rPr>
                <w:rFonts w:ascii="微软雅黑" w:eastAsia="微软雅黑" w:hAnsi="微软雅黑" w:cs="宋体" w:hint="eastAsia"/>
                <w:kern w:val="0"/>
                <w:sz w:val="18"/>
                <w:szCs w:val="18"/>
              </w:rPr>
              <w:t>16</w:t>
            </w:r>
            <w:r w:rsidRPr="00AB2231">
              <w:rPr>
                <w:rFonts w:ascii="微软雅黑" w:eastAsia="微软雅黑" w:hAnsi="微软雅黑" w:cs="宋体" w:hint="eastAsia"/>
                <w:kern w:val="0"/>
                <w:sz w:val="18"/>
                <w:szCs w:val="18"/>
              </w:rPr>
              <w:t>,</w:t>
            </w:r>
            <w:r>
              <w:rPr>
                <w:rFonts w:ascii="微软雅黑" w:eastAsia="微软雅黑" w:hAnsi="微软雅黑" w:cs="宋体"/>
                <w:kern w:val="0"/>
                <w:sz w:val="18"/>
                <w:szCs w:val="18"/>
              </w:rPr>
              <w:t>8</w:t>
            </w:r>
            <w:r w:rsidRPr="00AB2231">
              <w:rPr>
                <w:rFonts w:ascii="微软雅黑" w:eastAsia="微软雅黑" w:hAnsi="微软雅黑" w:cs="宋体" w:hint="eastAsia"/>
                <w:kern w:val="0"/>
                <w:sz w:val="18"/>
                <w:szCs w:val="18"/>
              </w:rPr>
              <w:t>00</w:t>
            </w:r>
          </w:p>
        </w:tc>
        <w:tc>
          <w:tcPr>
            <w:tcW w:w="898" w:type="dxa"/>
            <w:vMerge/>
            <w:tcBorders>
              <w:left w:val="nil"/>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r>
      <w:tr w:rsidR="003C65E0" w:rsidRPr="00AB2231" w:rsidTr="00D42B72">
        <w:trPr>
          <w:trHeight w:val="270"/>
        </w:trPr>
        <w:tc>
          <w:tcPr>
            <w:tcW w:w="1401" w:type="dxa"/>
            <w:vMerge/>
            <w:tcBorders>
              <w:left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促销管理</w:t>
            </w:r>
          </w:p>
        </w:tc>
        <w:tc>
          <w:tcPr>
            <w:tcW w:w="2597" w:type="dxa"/>
            <w:tcBorders>
              <w:top w:val="single" w:sz="4" w:space="0" w:color="auto"/>
              <w:left w:val="nil"/>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设置促销方案，结合零售POS收银使用。购买购销管理，也可购买</w:t>
            </w:r>
          </w:p>
        </w:tc>
        <w:tc>
          <w:tcPr>
            <w:tcW w:w="1130" w:type="dxa"/>
            <w:gridSpan w:val="2"/>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33605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r w:rsidRPr="00AB2231">
              <w:rPr>
                <w:rFonts w:ascii="微软雅黑" w:eastAsia="微软雅黑" w:hAnsi="微软雅黑" w:cs="宋体" w:hint="eastAsia"/>
                <w:kern w:val="0"/>
                <w:sz w:val="18"/>
                <w:szCs w:val="18"/>
              </w:rPr>
              <w:t>,</w:t>
            </w:r>
            <w:r>
              <w:rPr>
                <w:rFonts w:ascii="微软雅黑" w:eastAsia="微软雅黑" w:hAnsi="微软雅黑" w:cs="宋体"/>
                <w:kern w:val="0"/>
                <w:sz w:val="18"/>
                <w:szCs w:val="18"/>
              </w:rPr>
              <w:t>8</w:t>
            </w:r>
            <w:r w:rsidRPr="00AB2231">
              <w:rPr>
                <w:rFonts w:ascii="微软雅黑" w:eastAsia="微软雅黑" w:hAnsi="微软雅黑" w:cs="宋体" w:hint="eastAsia"/>
                <w:kern w:val="0"/>
                <w:sz w:val="18"/>
                <w:szCs w:val="18"/>
              </w:rPr>
              <w:t>00</w:t>
            </w:r>
          </w:p>
        </w:tc>
        <w:tc>
          <w:tcPr>
            <w:tcW w:w="898" w:type="dxa"/>
            <w:vMerge/>
            <w:tcBorders>
              <w:left w:val="nil"/>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r>
      <w:tr w:rsidR="003C65E0" w:rsidRPr="00AB2231" w:rsidTr="00D42B72">
        <w:trPr>
          <w:trHeight w:val="270"/>
        </w:trPr>
        <w:tc>
          <w:tcPr>
            <w:tcW w:w="1401" w:type="dxa"/>
            <w:vMerge/>
            <w:tcBorders>
              <w:left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会员管理</w:t>
            </w:r>
          </w:p>
        </w:tc>
        <w:tc>
          <w:tcPr>
            <w:tcW w:w="2597" w:type="dxa"/>
            <w:tcBorders>
              <w:top w:val="single" w:sz="4" w:space="0" w:color="auto"/>
              <w:left w:val="nil"/>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会员类型、会员档案、会员积分兑换、会员升级等，结合零售POS收银使用。购买购销管理，也可购买</w:t>
            </w:r>
          </w:p>
        </w:tc>
        <w:tc>
          <w:tcPr>
            <w:tcW w:w="1130" w:type="dxa"/>
            <w:gridSpan w:val="2"/>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33605C">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r w:rsidRPr="00AB2231">
              <w:rPr>
                <w:rFonts w:ascii="微软雅黑" w:eastAsia="微软雅黑" w:hAnsi="微软雅黑" w:cs="宋体" w:hint="eastAsia"/>
                <w:kern w:val="0"/>
                <w:sz w:val="18"/>
                <w:szCs w:val="18"/>
              </w:rPr>
              <w:t>,</w:t>
            </w:r>
            <w:r>
              <w:rPr>
                <w:rFonts w:ascii="微软雅黑" w:eastAsia="微软雅黑" w:hAnsi="微软雅黑" w:cs="宋体"/>
                <w:kern w:val="0"/>
                <w:sz w:val="18"/>
                <w:szCs w:val="18"/>
              </w:rPr>
              <w:t>8</w:t>
            </w:r>
            <w:r w:rsidRPr="00AB2231">
              <w:rPr>
                <w:rFonts w:ascii="微软雅黑" w:eastAsia="微软雅黑" w:hAnsi="微软雅黑" w:cs="宋体" w:hint="eastAsia"/>
                <w:kern w:val="0"/>
                <w:sz w:val="18"/>
                <w:szCs w:val="18"/>
              </w:rPr>
              <w:t>00</w:t>
            </w:r>
          </w:p>
        </w:tc>
        <w:tc>
          <w:tcPr>
            <w:tcW w:w="898" w:type="dxa"/>
            <w:vMerge/>
            <w:tcBorders>
              <w:left w:val="nil"/>
              <w:bottom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829"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tcPr>
          <w:p w:rsidR="003C65E0" w:rsidRPr="00AB2231" w:rsidRDefault="003C65E0" w:rsidP="00D42B72">
            <w:pPr>
              <w:widowControl/>
              <w:rPr>
                <w:rFonts w:ascii="微软雅黑" w:eastAsia="微软雅黑" w:hAnsi="微软雅黑" w:cs="宋体"/>
                <w:kern w:val="0"/>
                <w:sz w:val="18"/>
                <w:szCs w:val="18"/>
              </w:rPr>
            </w:pPr>
          </w:p>
        </w:tc>
      </w:tr>
      <w:tr w:rsidR="003C65E0" w:rsidRPr="00AB2231" w:rsidTr="00D42B72">
        <w:trPr>
          <w:trHeight w:val="270"/>
        </w:trPr>
        <w:tc>
          <w:tcPr>
            <w:tcW w:w="1401" w:type="dxa"/>
            <w:vMerge/>
            <w:tcBorders>
              <w:left w:val="single" w:sz="4" w:space="0" w:color="auto"/>
              <w:bottom w:val="single" w:sz="4" w:space="0" w:color="auto"/>
              <w:right w:val="single" w:sz="4" w:space="0" w:color="auto"/>
            </w:tcBorders>
          </w:tcPr>
          <w:p w:rsidR="003C65E0" w:rsidRPr="00AB2231" w:rsidRDefault="003C65E0" w:rsidP="00D42B72">
            <w:pPr>
              <w:widowControl/>
              <w:rPr>
                <w:rFonts w:ascii="微软雅黑" w:eastAsia="微软雅黑" w:hAnsi="微软雅黑" w:cs="宋体"/>
                <w:kern w:val="0"/>
                <w:sz w:val="18"/>
                <w:szCs w:val="18"/>
              </w:rPr>
            </w:pP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零售POS收银</w:t>
            </w:r>
          </w:p>
        </w:tc>
        <w:tc>
          <w:tcPr>
            <w:tcW w:w="2597" w:type="dxa"/>
            <w:tcBorders>
              <w:top w:val="single" w:sz="4" w:space="0" w:color="auto"/>
              <w:left w:val="nil"/>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proofErr w:type="gramStart"/>
            <w:r w:rsidRPr="00AB2231">
              <w:rPr>
                <w:rFonts w:ascii="微软雅黑" w:eastAsia="微软雅黑" w:hAnsi="微软雅黑" w:cs="宋体" w:hint="eastAsia"/>
                <w:kern w:val="0"/>
                <w:sz w:val="18"/>
                <w:szCs w:val="18"/>
              </w:rPr>
              <w:t>门店端零售</w:t>
            </w:r>
            <w:proofErr w:type="gramEnd"/>
            <w:r w:rsidRPr="00AB2231">
              <w:rPr>
                <w:rFonts w:ascii="微软雅黑" w:eastAsia="微软雅黑" w:hAnsi="微软雅黑" w:cs="宋体" w:hint="eastAsia"/>
                <w:kern w:val="0"/>
                <w:sz w:val="18"/>
                <w:szCs w:val="18"/>
              </w:rPr>
              <w:t>POS收银，支持全键盘、触摸屏、普通单据3种模式，可打印零售小票，可与电子称、钱箱、条码、顾客显示屏等硬件接，硬件</w:t>
            </w:r>
            <w:proofErr w:type="gramStart"/>
            <w:r w:rsidRPr="00AB2231">
              <w:rPr>
                <w:rFonts w:ascii="微软雅黑" w:eastAsia="微软雅黑" w:hAnsi="微软雅黑" w:cs="宋体" w:hint="eastAsia"/>
                <w:kern w:val="0"/>
                <w:sz w:val="18"/>
                <w:szCs w:val="18"/>
              </w:rPr>
              <w:t>需客户</w:t>
            </w:r>
            <w:proofErr w:type="gramEnd"/>
            <w:r w:rsidRPr="00AB2231">
              <w:rPr>
                <w:rFonts w:ascii="微软雅黑" w:eastAsia="微软雅黑" w:hAnsi="微软雅黑" w:cs="宋体" w:hint="eastAsia"/>
                <w:kern w:val="0"/>
                <w:sz w:val="18"/>
                <w:szCs w:val="18"/>
              </w:rPr>
              <w:t>另外购买。零售POS收银是断点使用</w:t>
            </w:r>
          </w:p>
        </w:tc>
        <w:tc>
          <w:tcPr>
            <w:tcW w:w="2028" w:type="dxa"/>
            <w:gridSpan w:val="3"/>
            <w:tcBorders>
              <w:top w:val="single" w:sz="4" w:space="0" w:color="auto"/>
              <w:left w:val="single" w:sz="4" w:space="0" w:color="auto"/>
              <w:bottom w:val="single" w:sz="4" w:space="0" w:color="auto"/>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r w:rsidRPr="00AB2231">
              <w:rPr>
                <w:rFonts w:ascii="微软雅黑" w:eastAsia="微软雅黑" w:hAnsi="微软雅黑" w:cs="宋体" w:hint="eastAsia"/>
                <w:kern w:val="0"/>
                <w:sz w:val="18"/>
                <w:szCs w:val="18"/>
              </w:rPr>
              <w:t>每个门店POS端2000元</w:t>
            </w:r>
          </w:p>
        </w:tc>
        <w:tc>
          <w:tcPr>
            <w:tcW w:w="829" w:type="dxa"/>
            <w:vMerge/>
            <w:tcBorders>
              <w:left w:val="single" w:sz="4" w:space="0" w:color="auto"/>
              <w:bottom w:val="single" w:sz="4" w:space="0" w:color="auto"/>
              <w:right w:val="single" w:sz="4" w:space="0" w:color="000000"/>
            </w:tcBorders>
            <w:shd w:val="clear" w:color="000000" w:fill="FFFFFF"/>
          </w:tcPr>
          <w:p w:rsidR="003C65E0" w:rsidRPr="00AB2231" w:rsidRDefault="003C65E0" w:rsidP="00D42B72">
            <w:pPr>
              <w:widowControl/>
              <w:rPr>
                <w:rFonts w:ascii="微软雅黑" w:eastAsia="微软雅黑" w:hAnsi="微软雅黑" w:cs="宋体"/>
                <w:kern w:val="0"/>
                <w:sz w:val="18"/>
                <w:szCs w:val="18"/>
              </w:rPr>
            </w:pPr>
          </w:p>
        </w:tc>
        <w:tc>
          <w:tcPr>
            <w:tcW w:w="828" w:type="dxa"/>
            <w:vMerge/>
            <w:tcBorders>
              <w:left w:val="single" w:sz="4" w:space="0" w:color="000000"/>
              <w:right w:val="single" w:sz="4" w:space="0" w:color="auto"/>
            </w:tcBorders>
            <w:shd w:val="clear" w:color="000000" w:fill="FFFFFF"/>
          </w:tcPr>
          <w:p w:rsidR="003C65E0" w:rsidRPr="00AB2231" w:rsidRDefault="003C65E0" w:rsidP="00D42B72">
            <w:pPr>
              <w:widowControl/>
              <w:rPr>
                <w:rFonts w:ascii="微软雅黑" w:eastAsia="微软雅黑" w:hAnsi="微软雅黑" w:cs="宋体"/>
                <w:kern w:val="0"/>
                <w:sz w:val="18"/>
                <w:szCs w:val="18"/>
              </w:rPr>
            </w:pPr>
          </w:p>
        </w:tc>
        <w:tc>
          <w:tcPr>
            <w:tcW w:w="670" w:type="dxa"/>
            <w:vMerge/>
            <w:tcBorders>
              <w:left w:val="single" w:sz="4" w:space="0" w:color="auto"/>
              <w:right w:val="single" w:sz="4" w:space="0" w:color="000000"/>
            </w:tcBorders>
            <w:shd w:val="clear" w:color="000000" w:fill="FFFFFF"/>
          </w:tcPr>
          <w:p w:rsidR="003C65E0" w:rsidRPr="00AB2231" w:rsidRDefault="003C65E0" w:rsidP="00D42B72">
            <w:pPr>
              <w:widowControl/>
              <w:rPr>
                <w:rFonts w:ascii="微软雅黑" w:eastAsia="微软雅黑" w:hAnsi="微软雅黑" w:cs="宋体"/>
                <w:kern w:val="0"/>
                <w:sz w:val="18"/>
                <w:szCs w:val="18"/>
              </w:rPr>
            </w:pPr>
          </w:p>
        </w:tc>
      </w:tr>
      <w:tr w:rsidR="000D7A99" w:rsidRPr="00AB2231" w:rsidTr="00D42B72">
        <w:trPr>
          <w:trHeight w:val="623"/>
        </w:trPr>
        <w:tc>
          <w:tcPr>
            <w:tcW w:w="8253" w:type="dxa"/>
            <w:gridSpan w:val="8"/>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jc w:val="center"/>
              <w:rPr>
                <w:rFonts w:ascii="微软雅黑" w:eastAsia="微软雅黑" w:hAnsi="微软雅黑" w:cs="宋体"/>
                <w:b/>
                <w:kern w:val="0"/>
                <w:sz w:val="18"/>
                <w:szCs w:val="18"/>
              </w:rPr>
            </w:pPr>
            <w:r w:rsidRPr="00AB2231">
              <w:rPr>
                <w:rFonts w:ascii="微软雅黑" w:eastAsia="微软雅黑" w:hAnsi="微软雅黑" w:cs="宋体"/>
                <w:b/>
                <w:kern w:val="0"/>
                <w:sz w:val="18"/>
                <w:szCs w:val="18"/>
              </w:rPr>
              <w:t>A</w:t>
            </w:r>
            <w:r w:rsidRPr="00AB2231">
              <w:rPr>
                <w:rFonts w:ascii="微软雅黑" w:eastAsia="微软雅黑" w:hAnsi="微软雅黑" w:cs="宋体" w:hint="eastAsia"/>
                <w:b/>
                <w:kern w:val="0"/>
                <w:sz w:val="18"/>
                <w:szCs w:val="18"/>
              </w:rPr>
              <w:t>pp应用</w:t>
            </w:r>
            <w:r>
              <w:rPr>
                <w:rFonts w:ascii="微软雅黑" w:eastAsia="微软雅黑" w:hAnsi="微软雅黑" w:cs="宋体" w:hint="eastAsia"/>
                <w:b/>
                <w:kern w:val="0"/>
                <w:sz w:val="18"/>
                <w:szCs w:val="18"/>
              </w:rPr>
              <w:t>报价</w:t>
            </w:r>
          </w:p>
          <w:p w:rsidR="000D7A99" w:rsidRPr="00AB2231" w:rsidRDefault="000D7A99" w:rsidP="00D42B72">
            <w:pPr>
              <w:widowControl/>
              <w:jc w:val="left"/>
              <w:rPr>
                <w:rFonts w:ascii="微软雅黑" w:eastAsia="微软雅黑" w:hAnsi="微软雅黑" w:cs="宋体"/>
                <w:b/>
                <w:kern w:val="0"/>
                <w:sz w:val="18"/>
                <w:szCs w:val="18"/>
              </w:rPr>
            </w:pPr>
          </w:p>
        </w:tc>
        <w:tc>
          <w:tcPr>
            <w:tcW w:w="828" w:type="dxa"/>
            <w:vMerge/>
            <w:tcBorders>
              <w:left w:val="single" w:sz="4" w:space="0" w:color="auto"/>
              <w:right w:val="single" w:sz="4" w:space="0" w:color="auto"/>
            </w:tcBorders>
            <w:shd w:val="clear" w:color="auto" w:fill="95B3D7" w:themeFill="accent1" w:themeFillTint="99"/>
          </w:tcPr>
          <w:p w:rsidR="000D7A99" w:rsidRPr="00AB2231" w:rsidRDefault="000D7A99" w:rsidP="00D42B72">
            <w:pPr>
              <w:widowControl/>
              <w:jc w:val="center"/>
              <w:rPr>
                <w:rFonts w:ascii="微软雅黑" w:eastAsia="微软雅黑" w:hAnsi="微软雅黑" w:cs="宋体"/>
                <w:b/>
                <w:kern w:val="0"/>
                <w:sz w:val="18"/>
                <w:szCs w:val="18"/>
              </w:rPr>
            </w:pPr>
          </w:p>
        </w:tc>
        <w:tc>
          <w:tcPr>
            <w:tcW w:w="670" w:type="dxa"/>
            <w:vMerge/>
            <w:tcBorders>
              <w:left w:val="single" w:sz="4" w:space="0" w:color="auto"/>
              <w:right w:val="single" w:sz="4" w:space="0" w:color="000000"/>
            </w:tcBorders>
            <w:shd w:val="clear" w:color="auto" w:fill="95B3D7" w:themeFill="accent1" w:themeFillTint="99"/>
          </w:tcPr>
          <w:p w:rsidR="000D7A99" w:rsidRPr="00AB2231" w:rsidRDefault="000D7A99" w:rsidP="00D42B72">
            <w:pPr>
              <w:widowControl/>
              <w:jc w:val="center"/>
              <w:rPr>
                <w:rFonts w:ascii="微软雅黑" w:eastAsia="微软雅黑" w:hAnsi="微软雅黑" w:cs="宋体"/>
                <w:b/>
                <w:kern w:val="0"/>
                <w:sz w:val="18"/>
                <w:szCs w:val="18"/>
              </w:rPr>
            </w:pPr>
          </w:p>
        </w:tc>
      </w:tr>
      <w:tr w:rsidR="000D7A99" w:rsidRPr="00AB2231" w:rsidTr="00D42B72">
        <w:trPr>
          <w:trHeight w:val="544"/>
        </w:trPr>
        <w:tc>
          <w:tcPr>
            <w:tcW w:w="241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r w:rsidRPr="00AB2231">
              <w:rPr>
                <w:rFonts w:ascii="微软雅黑" w:eastAsia="微软雅黑" w:hAnsi="微软雅黑" w:cs="宋体"/>
                <w:b/>
                <w:kern w:val="0"/>
                <w:sz w:val="18"/>
                <w:szCs w:val="18"/>
              </w:rPr>
              <w:t>A</w:t>
            </w:r>
            <w:r w:rsidRPr="00AB2231">
              <w:rPr>
                <w:rFonts w:ascii="微软雅黑" w:eastAsia="微软雅黑" w:hAnsi="微软雅黑" w:cs="宋体" w:hint="eastAsia"/>
                <w:b/>
                <w:kern w:val="0"/>
                <w:sz w:val="18"/>
                <w:szCs w:val="18"/>
              </w:rPr>
              <w:t>pp</w:t>
            </w:r>
            <w:r>
              <w:rPr>
                <w:rFonts w:ascii="微软雅黑" w:eastAsia="微软雅黑" w:hAnsi="微软雅黑" w:cs="宋体" w:hint="eastAsia"/>
                <w:b/>
                <w:kern w:val="0"/>
                <w:sz w:val="18"/>
                <w:szCs w:val="18"/>
              </w:rPr>
              <w:t>名称</w:t>
            </w:r>
          </w:p>
        </w:tc>
        <w:tc>
          <w:tcPr>
            <w:tcW w:w="3258"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r w:rsidRPr="00AB2231">
              <w:rPr>
                <w:rFonts w:ascii="微软雅黑" w:eastAsia="微软雅黑" w:hAnsi="微软雅黑" w:cs="宋体" w:hint="eastAsia"/>
                <w:b/>
                <w:kern w:val="0"/>
                <w:sz w:val="18"/>
                <w:szCs w:val="18"/>
              </w:rPr>
              <w:t>功能说明</w:t>
            </w:r>
          </w:p>
        </w:tc>
        <w:tc>
          <w:tcPr>
            <w:tcW w:w="85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r w:rsidRPr="00AB2231">
              <w:rPr>
                <w:rFonts w:ascii="微软雅黑" w:eastAsia="微软雅黑" w:hAnsi="微软雅黑" w:cs="宋体" w:hint="eastAsia"/>
                <w:b/>
                <w:kern w:val="0"/>
                <w:sz w:val="18"/>
                <w:szCs w:val="18"/>
              </w:rPr>
              <w:t>定价方式</w:t>
            </w:r>
          </w:p>
        </w:tc>
        <w:tc>
          <w:tcPr>
            <w:tcW w:w="1727" w:type="dxa"/>
            <w:gridSpan w:val="2"/>
            <w:tcBorders>
              <w:top w:val="single" w:sz="4" w:space="0" w:color="auto"/>
              <w:left w:val="nil"/>
              <w:bottom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r w:rsidRPr="00AB2231">
              <w:rPr>
                <w:rFonts w:ascii="微软雅黑" w:eastAsia="微软雅黑" w:hAnsi="微软雅黑" w:cs="宋体" w:hint="eastAsia"/>
                <w:b/>
                <w:kern w:val="0"/>
                <w:sz w:val="18"/>
                <w:szCs w:val="18"/>
              </w:rPr>
              <w:t>价格</w:t>
            </w:r>
          </w:p>
        </w:tc>
        <w:tc>
          <w:tcPr>
            <w:tcW w:w="828" w:type="dxa"/>
            <w:vMerge/>
            <w:tcBorders>
              <w:left w:val="single" w:sz="4" w:space="0" w:color="auto"/>
              <w:right w:val="single" w:sz="4" w:space="0" w:color="auto"/>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p>
        </w:tc>
        <w:tc>
          <w:tcPr>
            <w:tcW w:w="670" w:type="dxa"/>
            <w:vMerge/>
            <w:tcBorders>
              <w:left w:val="single" w:sz="4" w:space="0" w:color="auto"/>
              <w:right w:val="single" w:sz="4" w:space="0" w:color="000000"/>
            </w:tcBorders>
            <w:shd w:val="clear" w:color="auto" w:fill="95B3D7" w:themeFill="accent1" w:themeFillTint="99"/>
          </w:tcPr>
          <w:p w:rsidR="000D7A99" w:rsidRPr="00AB2231" w:rsidRDefault="000D7A99" w:rsidP="00D42B72">
            <w:pPr>
              <w:widowControl/>
              <w:rPr>
                <w:rFonts w:ascii="微软雅黑" w:eastAsia="微软雅黑" w:hAnsi="微软雅黑" w:cs="宋体"/>
                <w:b/>
                <w:kern w:val="0"/>
                <w:sz w:val="18"/>
                <w:szCs w:val="18"/>
              </w:rPr>
            </w:pPr>
          </w:p>
        </w:tc>
      </w:tr>
      <w:tr w:rsidR="000D7A99" w:rsidRPr="00AB2231" w:rsidTr="00D42B72">
        <w:trPr>
          <w:trHeight w:val="562"/>
        </w:trPr>
        <w:tc>
          <w:tcPr>
            <w:tcW w:w="2415" w:type="dxa"/>
            <w:gridSpan w:val="2"/>
            <w:tcBorders>
              <w:top w:val="single" w:sz="4" w:space="0" w:color="auto"/>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r w:rsidRPr="00AB2231">
              <w:rPr>
                <w:rFonts w:ascii="微软雅黑" w:eastAsia="微软雅黑" w:hAnsi="微软雅黑" w:hint="eastAsia"/>
                <w:sz w:val="18"/>
                <w:szCs w:val="18"/>
              </w:rPr>
              <w:t>移动应用配置端</w:t>
            </w:r>
          </w:p>
        </w:tc>
        <w:tc>
          <w:tcPr>
            <w:tcW w:w="3258" w:type="dxa"/>
            <w:gridSpan w:val="3"/>
            <w:tcBorders>
              <w:top w:val="single" w:sz="4" w:space="0" w:color="auto"/>
              <w:left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hint="eastAsia"/>
                <w:sz w:val="18"/>
                <w:szCs w:val="18"/>
              </w:rPr>
              <w:t>连通手机和服务器</w:t>
            </w:r>
          </w:p>
        </w:tc>
        <w:tc>
          <w:tcPr>
            <w:tcW w:w="853" w:type="dxa"/>
            <w:tcBorders>
              <w:top w:val="single" w:sz="4" w:space="0" w:color="auto"/>
              <w:left w:val="single" w:sz="4" w:space="0" w:color="auto"/>
              <w:right w:val="single" w:sz="4" w:space="0" w:color="auto"/>
            </w:tcBorders>
            <w:shd w:val="clear" w:color="000000" w:fill="FFFFFF"/>
          </w:tcPr>
          <w:p w:rsidR="000D7A99" w:rsidRDefault="000D7A99" w:rsidP="00D42B72">
            <w:pPr>
              <w:rPr>
                <w:rFonts w:ascii="微软雅黑" w:eastAsia="微软雅黑" w:hAnsi="微软雅黑" w:cs="宋体"/>
                <w:bCs/>
                <w:color w:val="000000" w:themeColor="text1"/>
                <w:kern w:val="0"/>
                <w:sz w:val="18"/>
                <w:szCs w:val="18"/>
              </w:rPr>
            </w:pPr>
            <w:r>
              <w:rPr>
                <w:rFonts w:ascii="微软雅黑" w:eastAsia="微软雅黑" w:hAnsi="微软雅黑" w:cs="宋体" w:hint="eastAsia"/>
                <w:bCs/>
                <w:color w:val="000000" w:themeColor="text1"/>
                <w:kern w:val="0"/>
                <w:sz w:val="18"/>
                <w:szCs w:val="18"/>
              </w:rPr>
              <w:t>按照</w:t>
            </w:r>
            <w:r>
              <w:rPr>
                <w:rFonts w:ascii="微软雅黑" w:eastAsia="微软雅黑" w:hAnsi="微软雅黑" w:cs="宋体"/>
                <w:bCs/>
                <w:color w:val="000000" w:themeColor="text1"/>
                <w:kern w:val="0"/>
                <w:sz w:val="18"/>
                <w:szCs w:val="18"/>
              </w:rPr>
              <w:t>功能</w:t>
            </w:r>
          </w:p>
        </w:tc>
        <w:tc>
          <w:tcPr>
            <w:tcW w:w="1727" w:type="dxa"/>
            <w:gridSpan w:val="2"/>
            <w:tcBorders>
              <w:top w:val="single" w:sz="4" w:space="0" w:color="auto"/>
              <w:left w:val="nil"/>
              <w:right w:val="single" w:sz="4" w:space="0" w:color="auto"/>
            </w:tcBorders>
          </w:tcPr>
          <w:p w:rsidR="000D7A99" w:rsidRDefault="000D7A99" w:rsidP="00D42B72">
            <w:pPr>
              <w:widowControl/>
              <w:rPr>
                <w:rFonts w:ascii="微软雅黑" w:eastAsia="微软雅黑" w:hAnsi="微软雅黑" w:cs="宋体"/>
                <w:bCs/>
                <w:color w:val="000000" w:themeColor="text1"/>
                <w:kern w:val="0"/>
                <w:sz w:val="18"/>
                <w:szCs w:val="18"/>
              </w:rPr>
            </w:pPr>
            <w:r>
              <w:rPr>
                <w:rFonts w:ascii="微软雅黑" w:eastAsia="微软雅黑" w:hAnsi="微软雅黑" w:cs="宋体" w:hint="eastAsia"/>
                <w:bCs/>
                <w:color w:val="000000" w:themeColor="text1"/>
                <w:kern w:val="0"/>
                <w:sz w:val="18"/>
                <w:szCs w:val="18"/>
              </w:rPr>
              <w:t>6</w:t>
            </w:r>
            <w:r>
              <w:rPr>
                <w:rFonts w:ascii="微软雅黑" w:eastAsia="微软雅黑" w:hAnsi="微软雅黑" w:cs="宋体"/>
                <w:bCs/>
                <w:color w:val="000000" w:themeColor="text1"/>
                <w:kern w:val="0"/>
                <w:sz w:val="18"/>
                <w:szCs w:val="18"/>
              </w:rPr>
              <w:t>,</w:t>
            </w:r>
            <w:r>
              <w:rPr>
                <w:rFonts w:ascii="微软雅黑" w:eastAsia="微软雅黑" w:hAnsi="微软雅黑" w:cs="宋体" w:hint="eastAsia"/>
                <w:bCs/>
                <w:color w:val="000000" w:themeColor="text1"/>
                <w:kern w:val="0"/>
                <w:sz w:val="18"/>
                <w:szCs w:val="18"/>
              </w:rPr>
              <w:t>800</w:t>
            </w:r>
          </w:p>
        </w:tc>
        <w:tc>
          <w:tcPr>
            <w:tcW w:w="828" w:type="dxa"/>
            <w:vMerge/>
            <w:tcBorders>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670" w:type="dxa"/>
            <w:vMerge/>
            <w:tcBorders>
              <w:left w:val="single" w:sz="4" w:space="0" w:color="auto"/>
              <w:right w:val="single" w:sz="4" w:space="0" w:color="000000"/>
            </w:tcBorders>
          </w:tcPr>
          <w:p w:rsidR="000D7A99" w:rsidRPr="00AB2231" w:rsidRDefault="000D7A99" w:rsidP="00D42B72">
            <w:pPr>
              <w:rPr>
                <w:rFonts w:ascii="微软雅黑" w:eastAsia="微软雅黑" w:hAnsi="微软雅黑"/>
                <w:sz w:val="18"/>
                <w:szCs w:val="18"/>
              </w:rPr>
            </w:pPr>
          </w:p>
        </w:tc>
      </w:tr>
      <w:tr w:rsidR="000D7A99" w:rsidRPr="00AB2231" w:rsidTr="00D42B72">
        <w:trPr>
          <w:trHeight w:val="562"/>
        </w:trPr>
        <w:tc>
          <w:tcPr>
            <w:tcW w:w="2415" w:type="dxa"/>
            <w:gridSpan w:val="2"/>
            <w:tcBorders>
              <w:top w:val="single" w:sz="4" w:space="0" w:color="auto"/>
              <w:left w:val="single" w:sz="4" w:space="0" w:color="auto"/>
              <w:right w:val="single" w:sz="4" w:space="0" w:color="auto"/>
            </w:tcBorders>
          </w:tcPr>
          <w:p w:rsidR="000D7A99" w:rsidRPr="00AB2231" w:rsidRDefault="000D7A99" w:rsidP="00D42B72">
            <w:pPr>
              <w:rPr>
                <w:rFonts w:ascii="微软雅黑" w:eastAsia="微软雅黑" w:hAnsi="微软雅黑" w:cs="宋体"/>
                <w:sz w:val="18"/>
                <w:szCs w:val="18"/>
              </w:rPr>
            </w:pPr>
            <w:r w:rsidRPr="00AB2231">
              <w:rPr>
                <w:rFonts w:ascii="微软雅黑" w:eastAsia="微软雅黑" w:hAnsi="微软雅黑" w:hint="eastAsia"/>
                <w:sz w:val="18"/>
                <w:szCs w:val="18"/>
              </w:rPr>
              <w:t>移动应用手机端</w:t>
            </w:r>
          </w:p>
        </w:tc>
        <w:tc>
          <w:tcPr>
            <w:tcW w:w="3258" w:type="dxa"/>
            <w:gridSpan w:val="3"/>
            <w:tcBorders>
              <w:top w:val="single" w:sz="4" w:space="0" w:color="auto"/>
              <w:left w:val="single" w:sz="4" w:space="0" w:color="auto"/>
              <w:right w:val="single" w:sz="4" w:space="0" w:color="auto"/>
            </w:tcBorders>
            <w:shd w:val="clear" w:color="000000" w:fill="FFFFFF"/>
          </w:tcPr>
          <w:p w:rsidR="000D7A99" w:rsidRPr="00AB2231" w:rsidRDefault="000D7A99" w:rsidP="00D42B72">
            <w:pPr>
              <w:rPr>
                <w:rFonts w:ascii="微软雅黑" w:eastAsia="微软雅黑" w:hAnsi="微软雅黑"/>
                <w:sz w:val="18"/>
                <w:szCs w:val="18"/>
              </w:rPr>
            </w:pPr>
            <w:r w:rsidRPr="00D36985">
              <w:rPr>
                <w:rFonts w:ascii="微软雅黑" w:eastAsia="微软雅黑" w:hAnsi="微软雅黑" w:hint="eastAsia"/>
                <w:color w:val="000000" w:themeColor="text1"/>
                <w:sz w:val="18"/>
                <w:szCs w:val="18"/>
              </w:rPr>
              <w:t>可在手机</w:t>
            </w:r>
            <w:proofErr w:type="gramStart"/>
            <w:r w:rsidRPr="00D36985">
              <w:rPr>
                <w:rFonts w:ascii="微软雅黑" w:eastAsia="微软雅黑" w:hAnsi="微软雅黑" w:hint="eastAsia"/>
                <w:color w:val="000000" w:themeColor="text1"/>
                <w:sz w:val="18"/>
                <w:szCs w:val="18"/>
              </w:rPr>
              <w:t>端实现</w:t>
            </w:r>
            <w:proofErr w:type="gramEnd"/>
            <w:r w:rsidRPr="00D36985">
              <w:rPr>
                <w:rFonts w:ascii="微软雅黑" w:eastAsia="微软雅黑" w:hAnsi="微软雅黑" w:hint="eastAsia"/>
                <w:color w:val="000000" w:themeColor="text1"/>
                <w:sz w:val="18"/>
                <w:szCs w:val="18"/>
              </w:rPr>
              <w:t>商品</w:t>
            </w:r>
            <w:r>
              <w:rPr>
                <w:rFonts w:ascii="微软雅黑" w:eastAsia="微软雅黑" w:hAnsi="微软雅黑" w:hint="eastAsia"/>
                <w:color w:val="000000" w:themeColor="text1"/>
                <w:sz w:val="18"/>
                <w:szCs w:val="18"/>
              </w:rPr>
              <w:t>价格</w:t>
            </w:r>
            <w:r>
              <w:rPr>
                <w:rFonts w:ascii="微软雅黑" w:eastAsia="微软雅黑" w:hAnsi="微软雅黑"/>
                <w:color w:val="000000" w:themeColor="text1"/>
                <w:sz w:val="18"/>
                <w:szCs w:val="18"/>
              </w:rPr>
              <w:t>和库存查询</w:t>
            </w:r>
            <w:r w:rsidRPr="00D36985">
              <w:rPr>
                <w:rFonts w:ascii="微软雅黑" w:eastAsia="微软雅黑" w:hAnsi="微软雅黑" w:hint="eastAsia"/>
                <w:color w:val="000000" w:themeColor="text1"/>
                <w:sz w:val="18"/>
                <w:szCs w:val="18"/>
              </w:rPr>
              <w:t>、客户查询，下达</w:t>
            </w:r>
            <w:r>
              <w:rPr>
                <w:rFonts w:ascii="微软雅黑" w:eastAsia="微软雅黑" w:hAnsi="微软雅黑" w:hint="eastAsia"/>
                <w:color w:val="000000" w:themeColor="text1"/>
                <w:sz w:val="18"/>
                <w:szCs w:val="18"/>
              </w:rPr>
              <w:t>销售</w:t>
            </w:r>
            <w:r w:rsidRPr="00D36985">
              <w:rPr>
                <w:rFonts w:ascii="微软雅黑" w:eastAsia="微软雅黑" w:hAnsi="微软雅黑" w:hint="eastAsia"/>
                <w:color w:val="000000" w:themeColor="text1"/>
                <w:sz w:val="18"/>
                <w:szCs w:val="18"/>
              </w:rPr>
              <w:t>订单</w:t>
            </w:r>
            <w:r>
              <w:rPr>
                <w:rFonts w:ascii="微软雅黑" w:eastAsia="微软雅黑" w:hAnsi="微软雅黑" w:hint="eastAsia"/>
                <w:color w:val="000000" w:themeColor="text1"/>
                <w:sz w:val="18"/>
                <w:szCs w:val="18"/>
              </w:rPr>
              <w:t>、</w:t>
            </w:r>
            <w:r>
              <w:rPr>
                <w:rFonts w:ascii="微软雅黑" w:eastAsia="微软雅黑" w:hAnsi="微软雅黑"/>
                <w:color w:val="000000" w:themeColor="text1"/>
                <w:sz w:val="18"/>
                <w:szCs w:val="18"/>
              </w:rPr>
              <w:t>销货单</w:t>
            </w:r>
            <w:r w:rsidR="00D42B72">
              <w:rPr>
                <w:rFonts w:ascii="微软雅黑" w:eastAsia="微软雅黑" w:hAnsi="微软雅黑" w:hint="eastAsia"/>
                <w:color w:val="000000" w:themeColor="text1"/>
                <w:sz w:val="18"/>
                <w:szCs w:val="18"/>
              </w:rPr>
              <w:t>、</w:t>
            </w:r>
            <w:r w:rsidR="00D42B72">
              <w:rPr>
                <w:rFonts w:ascii="微软雅黑" w:eastAsia="微软雅黑" w:hAnsi="微软雅黑"/>
                <w:color w:val="000000" w:themeColor="text1"/>
                <w:sz w:val="18"/>
                <w:szCs w:val="18"/>
              </w:rPr>
              <w:t>跑店</w:t>
            </w:r>
            <w:r w:rsidRPr="00D36985">
              <w:rPr>
                <w:rFonts w:ascii="微软雅黑" w:eastAsia="微软雅黑" w:hAnsi="微软雅黑" w:hint="eastAsia"/>
                <w:color w:val="000000" w:themeColor="text1"/>
                <w:sz w:val="18"/>
                <w:szCs w:val="18"/>
              </w:rPr>
              <w:t>，各种报表查询</w:t>
            </w:r>
            <w:r w:rsidR="00D42B72">
              <w:rPr>
                <w:rFonts w:ascii="微软雅黑" w:eastAsia="微软雅黑" w:hAnsi="微软雅黑" w:hint="eastAsia"/>
                <w:color w:val="000000" w:themeColor="text1"/>
                <w:sz w:val="18"/>
                <w:szCs w:val="18"/>
              </w:rPr>
              <w:t>，</w:t>
            </w:r>
            <w:r w:rsidR="00D42B72">
              <w:rPr>
                <w:rFonts w:ascii="微软雅黑" w:eastAsia="微软雅黑" w:hAnsi="微软雅黑"/>
                <w:color w:val="000000" w:themeColor="text1"/>
                <w:sz w:val="18"/>
                <w:szCs w:val="18"/>
              </w:rPr>
              <w:t>单据审批，订阅报表等</w:t>
            </w:r>
            <w:r>
              <w:rPr>
                <w:rFonts w:ascii="微软雅黑" w:eastAsia="微软雅黑" w:hAnsi="微软雅黑" w:hint="eastAsia"/>
                <w:color w:val="000000" w:themeColor="text1"/>
                <w:sz w:val="18"/>
                <w:szCs w:val="18"/>
              </w:rPr>
              <w:t>。</w:t>
            </w:r>
          </w:p>
        </w:tc>
        <w:tc>
          <w:tcPr>
            <w:tcW w:w="853" w:type="dxa"/>
            <w:tcBorders>
              <w:top w:val="single" w:sz="4" w:space="0" w:color="auto"/>
              <w:left w:val="single" w:sz="4" w:space="0" w:color="auto"/>
              <w:right w:val="single" w:sz="4" w:space="0" w:color="auto"/>
            </w:tcBorders>
            <w:shd w:val="clear" w:color="000000" w:fill="FFFFFF"/>
          </w:tcPr>
          <w:p w:rsidR="000D7A99" w:rsidRDefault="000D7A99" w:rsidP="00D42B72">
            <w:pPr>
              <w:rPr>
                <w:rFonts w:ascii="微软雅黑" w:eastAsia="微软雅黑" w:hAnsi="微软雅黑" w:cs="宋体"/>
                <w:bCs/>
                <w:color w:val="000000" w:themeColor="text1"/>
                <w:kern w:val="0"/>
                <w:sz w:val="18"/>
                <w:szCs w:val="18"/>
              </w:rPr>
            </w:pPr>
            <w:r>
              <w:rPr>
                <w:rFonts w:ascii="微软雅黑" w:eastAsia="微软雅黑" w:hAnsi="微软雅黑" w:cs="宋体" w:hint="eastAsia"/>
                <w:bCs/>
                <w:color w:val="000000" w:themeColor="text1"/>
                <w:kern w:val="0"/>
                <w:sz w:val="18"/>
                <w:szCs w:val="18"/>
              </w:rPr>
              <w:t>按照</w:t>
            </w:r>
            <w:r>
              <w:rPr>
                <w:rFonts w:ascii="微软雅黑" w:eastAsia="微软雅黑" w:hAnsi="微软雅黑" w:cs="宋体"/>
                <w:bCs/>
                <w:color w:val="000000" w:themeColor="text1"/>
                <w:kern w:val="0"/>
                <w:sz w:val="18"/>
                <w:szCs w:val="18"/>
              </w:rPr>
              <w:t>时</w:t>
            </w:r>
            <w:r>
              <w:rPr>
                <w:rFonts w:ascii="微软雅黑" w:eastAsia="微软雅黑" w:hAnsi="微软雅黑" w:cs="宋体" w:hint="eastAsia"/>
                <w:bCs/>
                <w:color w:val="000000" w:themeColor="text1"/>
                <w:kern w:val="0"/>
                <w:sz w:val="18"/>
                <w:szCs w:val="18"/>
              </w:rPr>
              <w:t>长</w:t>
            </w:r>
          </w:p>
        </w:tc>
        <w:tc>
          <w:tcPr>
            <w:tcW w:w="1727" w:type="dxa"/>
            <w:gridSpan w:val="2"/>
            <w:tcBorders>
              <w:top w:val="single" w:sz="4" w:space="0" w:color="auto"/>
              <w:left w:val="nil"/>
              <w:right w:val="single" w:sz="4" w:space="0" w:color="auto"/>
            </w:tcBorders>
          </w:tcPr>
          <w:p w:rsidR="000D7A99" w:rsidRDefault="000D7A99" w:rsidP="00D42B72">
            <w:pPr>
              <w:widowControl/>
              <w:rPr>
                <w:rFonts w:ascii="微软雅黑" w:eastAsia="微软雅黑" w:hAnsi="微软雅黑" w:cs="宋体"/>
                <w:bCs/>
                <w:color w:val="000000" w:themeColor="text1"/>
                <w:kern w:val="0"/>
                <w:sz w:val="18"/>
                <w:szCs w:val="18"/>
              </w:rPr>
            </w:pPr>
            <w:r w:rsidRPr="00D36985">
              <w:rPr>
                <w:rFonts w:ascii="微软雅黑" w:eastAsia="微软雅黑" w:hAnsi="微软雅黑" w:hint="eastAsia"/>
                <w:color w:val="000000" w:themeColor="text1"/>
                <w:sz w:val="18"/>
                <w:szCs w:val="18"/>
              </w:rPr>
              <w:t>30元/月/台访问端</w:t>
            </w:r>
          </w:p>
        </w:tc>
        <w:tc>
          <w:tcPr>
            <w:tcW w:w="828" w:type="dxa"/>
            <w:vMerge/>
            <w:tcBorders>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670" w:type="dxa"/>
            <w:vMerge/>
            <w:tcBorders>
              <w:left w:val="single" w:sz="4" w:space="0" w:color="auto"/>
              <w:right w:val="single" w:sz="4" w:space="0" w:color="000000"/>
            </w:tcBorders>
          </w:tcPr>
          <w:p w:rsidR="000D7A99" w:rsidRPr="00AB2231" w:rsidRDefault="000D7A99" w:rsidP="00D42B72">
            <w:pPr>
              <w:rPr>
                <w:rFonts w:ascii="微软雅黑" w:eastAsia="微软雅黑" w:hAnsi="微软雅黑"/>
                <w:sz w:val="18"/>
                <w:szCs w:val="18"/>
              </w:rPr>
            </w:pPr>
          </w:p>
        </w:tc>
      </w:tr>
      <w:tr w:rsidR="000D7A99" w:rsidRPr="00AB2231" w:rsidTr="00D42B72">
        <w:trPr>
          <w:trHeight w:val="562"/>
        </w:trPr>
        <w:tc>
          <w:tcPr>
            <w:tcW w:w="2415" w:type="dxa"/>
            <w:gridSpan w:val="2"/>
            <w:tcBorders>
              <w:top w:val="single" w:sz="4" w:space="0" w:color="auto"/>
              <w:left w:val="single" w:sz="4" w:space="0" w:color="auto"/>
              <w:bottom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r w:rsidRPr="00AB2231">
              <w:rPr>
                <w:rFonts w:ascii="微软雅黑" w:eastAsia="微软雅黑" w:hAnsi="微软雅黑" w:hint="eastAsia"/>
                <w:sz w:val="18"/>
                <w:szCs w:val="18"/>
              </w:rPr>
              <w:t>安全盾</w:t>
            </w:r>
          </w:p>
        </w:tc>
        <w:tc>
          <w:tcPr>
            <w:tcW w:w="3258" w:type="dxa"/>
            <w:gridSpan w:val="3"/>
            <w:tcBorders>
              <w:top w:val="single" w:sz="4" w:space="0" w:color="auto"/>
              <w:left w:val="single" w:sz="4" w:space="0" w:color="auto"/>
              <w:bottom w:val="single" w:sz="4" w:space="0" w:color="auto"/>
              <w:right w:val="single" w:sz="4" w:space="0" w:color="auto"/>
            </w:tcBorders>
            <w:shd w:val="clear" w:color="000000" w:fill="FFFFFF"/>
          </w:tcPr>
          <w:p w:rsidR="000D7A99" w:rsidRPr="00D36985" w:rsidRDefault="000D7A99" w:rsidP="00D42B72">
            <w:pPr>
              <w:rPr>
                <w:rFonts w:ascii="微软雅黑" w:eastAsia="微软雅黑" w:hAnsi="微软雅黑"/>
                <w:color w:val="000000" w:themeColor="text1"/>
                <w:sz w:val="18"/>
                <w:szCs w:val="18"/>
              </w:rPr>
            </w:pPr>
            <w:r w:rsidRPr="00AB2231">
              <w:rPr>
                <w:rFonts w:ascii="微软雅黑" w:eastAsia="微软雅黑" w:hAnsi="微软雅黑" w:hint="eastAsia"/>
                <w:sz w:val="18"/>
                <w:szCs w:val="18"/>
              </w:rPr>
              <w:t>安全盾是畅捷</w:t>
            </w:r>
            <w:proofErr w:type="gramStart"/>
            <w:r w:rsidRPr="00AB2231">
              <w:rPr>
                <w:rFonts w:ascii="微软雅黑" w:eastAsia="微软雅黑" w:hAnsi="微软雅黑" w:hint="eastAsia"/>
                <w:sz w:val="18"/>
                <w:szCs w:val="18"/>
              </w:rPr>
              <w:t>通针对</w:t>
            </w:r>
            <w:proofErr w:type="gramEnd"/>
            <w:r w:rsidRPr="00AB2231">
              <w:rPr>
                <w:rFonts w:ascii="微软雅黑" w:eastAsia="微软雅黑" w:hAnsi="微软雅黑" w:hint="eastAsia"/>
                <w:sz w:val="18"/>
                <w:szCs w:val="18"/>
              </w:rPr>
              <w:t>T+互联网访问特征定制的数据加密工具、</w:t>
            </w:r>
            <w:proofErr w:type="gramStart"/>
            <w:r w:rsidRPr="00AB2231">
              <w:rPr>
                <w:rFonts w:ascii="微软雅黑" w:eastAsia="微软雅黑" w:hAnsi="微软雅黑" w:hint="eastAsia"/>
                <w:sz w:val="18"/>
                <w:szCs w:val="18"/>
              </w:rPr>
              <w:t>具有帐套隐藏</w:t>
            </w:r>
            <w:proofErr w:type="gramEnd"/>
            <w:r w:rsidRPr="00AB2231">
              <w:rPr>
                <w:rFonts w:ascii="微软雅黑" w:eastAsia="微软雅黑" w:hAnsi="微软雅黑" w:hint="eastAsia"/>
                <w:sz w:val="18"/>
                <w:szCs w:val="18"/>
              </w:rPr>
              <w:t>和远程快速登录功能。</w:t>
            </w:r>
          </w:p>
        </w:tc>
        <w:tc>
          <w:tcPr>
            <w:tcW w:w="853" w:type="dxa"/>
            <w:tcBorders>
              <w:top w:val="single" w:sz="4" w:space="0" w:color="auto"/>
              <w:left w:val="single" w:sz="4" w:space="0" w:color="auto"/>
              <w:bottom w:val="single" w:sz="4" w:space="0" w:color="auto"/>
              <w:right w:val="single" w:sz="4" w:space="0" w:color="auto"/>
            </w:tcBorders>
            <w:shd w:val="clear" w:color="000000" w:fill="FFFFFF"/>
          </w:tcPr>
          <w:p w:rsidR="000D7A99" w:rsidRDefault="000D7A99" w:rsidP="00D42B72">
            <w:pPr>
              <w:rPr>
                <w:rFonts w:ascii="微软雅黑" w:eastAsia="微软雅黑" w:hAnsi="微软雅黑" w:cs="宋体"/>
                <w:bCs/>
                <w:color w:val="000000" w:themeColor="text1"/>
                <w:kern w:val="0"/>
                <w:sz w:val="18"/>
                <w:szCs w:val="18"/>
              </w:rPr>
            </w:pPr>
            <w:r>
              <w:rPr>
                <w:rFonts w:ascii="微软雅黑" w:eastAsia="微软雅黑" w:hAnsi="微软雅黑" w:cs="宋体" w:hint="eastAsia"/>
                <w:bCs/>
                <w:color w:val="000000" w:themeColor="text1"/>
                <w:kern w:val="0"/>
                <w:sz w:val="18"/>
                <w:szCs w:val="18"/>
              </w:rPr>
              <w:t>按照</w:t>
            </w:r>
            <w:r>
              <w:rPr>
                <w:rFonts w:ascii="微软雅黑" w:eastAsia="微软雅黑" w:hAnsi="微软雅黑" w:cs="宋体"/>
                <w:bCs/>
                <w:color w:val="000000" w:themeColor="text1"/>
                <w:kern w:val="0"/>
                <w:sz w:val="18"/>
                <w:szCs w:val="18"/>
              </w:rPr>
              <w:t>功能</w:t>
            </w:r>
          </w:p>
        </w:tc>
        <w:tc>
          <w:tcPr>
            <w:tcW w:w="1727" w:type="dxa"/>
            <w:gridSpan w:val="2"/>
            <w:tcBorders>
              <w:top w:val="single" w:sz="4" w:space="0" w:color="auto"/>
              <w:left w:val="nil"/>
              <w:bottom w:val="single" w:sz="4" w:space="0" w:color="auto"/>
              <w:right w:val="single" w:sz="4" w:space="0" w:color="auto"/>
            </w:tcBorders>
          </w:tcPr>
          <w:p w:rsidR="000D7A99" w:rsidRPr="00D36985" w:rsidRDefault="000D7A99" w:rsidP="00D42B7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280/把</w:t>
            </w:r>
          </w:p>
        </w:tc>
        <w:tc>
          <w:tcPr>
            <w:tcW w:w="828" w:type="dxa"/>
            <w:vMerge/>
            <w:tcBorders>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670" w:type="dxa"/>
            <w:vMerge/>
            <w:tcBorders>
              <w:left w:val="single" w:sz="4" w:space="0" w:color="auto"/>
              <w:right w:val="single" w:sz="4" w:space="0" w:color="000000"/>
            </w:tcBorders>
          </w:tcPr>
          <w:p w:rsidR="000D7A99" w:rsidRPr="00AB2231" w:rsidRDefault="000D7A99" w:rsidP="00D42B72">
            <w:pPr>
              <w:rPr>
                <w:rFonts w:ascii="微软雅黑" w:eastAsia="微软雅黑" w:hAnsi="微软雅黑"/>
                <w:sz w:val="18"/>
                <w:szCs w:val="18"/>
              </w:rPr>
            </w:pPr>
          </w:p>
        </w:tc>
      </w:tr>
      <w:tr w:rsidR="000D7A99" w:rsidRPr="00AB2231" w:rsidTr="00D42B72">
        <w:trPr>
          <w:trHeight w:val="562"/>
        </w:trPr>
        <w:tc>
          <w:tcPr>
            <w:tcW w:w="2415" w:type="dxa"/>
            <w:gridSpan w:val="2"/>
            <w:tcBorders>
              <w:top w:val="single" w:sz="4" w:space="0" w:color="auto"/>
              <w:left w:val="single" w:sz="4" w:space="0" w:color="auto"/>
              <w:bottom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r w:rsidRPr="00AB2231">
              <w:rPr>
                <w:rFonts w:ascii="微软雅黑" w:eastAsia="微软雅黑" w:hAnsi="微软雅黑" w:hint="eastAsia"/>
                <w:sz w:val="18"/>
                <w:szCs w:val="18"/>
              </w:rPr>
              <w:t>IP直通</w:t>
            </w:r>
          </w:p>
        </w:tc>
        <w:tc>
          <w:tcPr>
            <w:tcW w:w="3258" w:type="dxa"/>
            <w:gridSpan w:val="3"/>
            <w:tcBorders>
              <w:top w:val="single" w:sz="4" w:space="0" w:color="auto"/>
              <w:left w:val="single" w:sz="4" w:space="0" w:color="auto"/>
              <w:bottom w:val="single" w:sz="4" w:space="0" w:color="auto"/>
              <w:right w:val="single" w:sz="4" w:space="0" w:color="auto"/>
            </w:tcBorders>
            <w:shd w:val="clear" w:color="000000" w:fill="FFFFFF"/>
          </w:tcPr>
          <w:p w:rsidR="000D7A99" w:rsidRPr="00D36985" w:rsidRDefault="000D7A99" w:rsidP="00D42B72">
            <w:pPr>
              <w:rPr>
                <w:rFonts w:ascii="微软雅黑" w:eastAsia="微软雅黑" w:hAnsi="微软雅黑"/>
                <w:color w:val="000000" w:themeColor="text1"/>
                <w:sz w:val="18"/>
                <w:szCs w:val="18"/>
              </w:rPr>
            </w:pPr>
            <w:r w:rsidRPr="00AB2231">
              <w:rPr>
                <w:rFonts w:ascii="微软雅黑" w:eastAsia="微软雅黑" w:hAnsi="微软雅黑" w:hint="eastAsia"/>
                <w:sz w:val="18"/>
                <w:szCs w:val="18"/>
              </w:rPr>
              <w:t>IP直通可实现固定域名到动态IP地址之间的解析。</w:t>
            </w:r>
          </w:p>
        </w:tc>
        <w:tc>
          <w:tcPr>
            <w:tcW w:w="853" w:type="dxa"/>
            <w:tcBorders>
              <w:top w:val="single" w:sz="4" w:space="0" w:color="auto"/>
              <w:left w:val="single" w:sz="4" w:space="0" w:color="auto"/>
              <w:bottom w:val="single" w:sz="4" w:space="0" w:color="auto"/>
              <w:right w:val="single" w:sz="4" w:space="0" w:color="auto"/>
            </w:tcBorders>
            <w:shd w:val="clear" w:color="000000" w:fill="FFFFFF"/>
          </w:tcPr>
          <w:p w:rsidR="000D7A99" w:rsidRDefault="000D7A99" w:rsidP="00D42B72">
            <w:pPr>
              <w:rPr>
                <w:rFonts w:ascii="微软雅黑" w:eastAsia="微软雅黑" w:hAnsi="微软雅黑" w:cs="宋体"/>
                <w:bCs/>
                <w:color w:val="000000" w:themeColor="text1"/>
                <w:kern w:val="0"/>
                <w:sz w:val="18"/>
                <w:szCs w:val="18"/>
              </w:rPr>
            </w:pPr>
            <w:r>
              <w:rPr>
                <w:rFonts w:ascii="微软雅黑" w:eastAsia="微软雅黑" w:hAnsi="微软雅黑" w:cs="宋体" w:hint="eastAsia"/>
                <w:bCs/>
                <w:color w:val="000000" w:themeColor="text1"/>
                <w:kern w:val="0"/>
                <w:sz w:val="18"/>
                <w:szCs w:val="18"/>
              </w:rPr>
              <w:t>按照</w:t>
            </w:r>
            <w:r>
              <w:rPr>
                <w:rFonts w:ascii="微软雅黑" w:eastAsia="微软雅黑" w:hAnsi="微软雅黑" w:cs="宋体"/>
                <w:bCs/>
                <w:color w:val="000000" w:themeColor="text1"/>
                <w:kern w:val="0"/>
                <w:sz w:val="18"/>
                <w:szCs w:val="18"/>
              </w:rPr>
              <w:t>时长</w:t>
            </w:r>
          </w:p>
        </w:tc>
        <w:tc>
          <w:tcPr>
            <w:tcW w:w="1727" w:type="dxa"/>
            <w:gridSpan w:val="2"/>
            <w:tcBorders>
              <w:top w:val="single" w:sz="4" w:space="0" w:color="auto"/>
              <w:left w:val="nil"/>
              <w:bottom w:val="single" w:sz="4" w:space="0" w:color="auto"/>
              <w:right w:val="single" w:sz="4" w:space="0" w:color="auto"/>
            </w:tcBorders>
          </w:tcPr>
          <w:p w:rsidR="000D7A99" w:rsidRPr="00D36985" w:rsidRDefault="000D7A99" w:rsidP="00D42B7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360元/通行</w:t>
            </w:r>
            <w:r>
              <w:rPr>
                <w:rFonts w:ascii="微软雅黑" w:eastAsia="微软雅黑" w:hAnsi="微软雅黑"/>
                <w:color w:val="000000" w:themeColor="text1"/>
                <w:sz w:val="18"/>
                <w:szCs w:val="18"/>
              </w:rPr>
              <w:t>证</w:t>
            </w:r>
            <w:r>
              <w:rPr>
                <w:rFonts w:ascii="微软雅黑" w:eastAsia="微软雅黑" w:hAnsi="微软雅黑" w:hint="eastAsia"/>
                <w:color w:val="000000" w:themeColor="text1"/>
                <w:sz w:val="18"/>
                <w:szCs w:val="18"/>
              </w:rPr>
              <w:t>/年</w:t>
            </w:r>
          </w:p>
        </w:tc>
        <w:tc>
          <w:tcPr>
            <w:tcW w:w="828" w:type="dxa"/>
            <w:vMerge/>
            <w:tcBorders>
              <w:left w:val="single" w:sz="4" w:space="0" w:color="auto"/>
              <w:right w:val="single" w:sz="4" w:space="0" w:color="auto"/>
            </w:tcBorders>
          </w:tcPr>
          <w:p w:rsidR="000D7A99" w:rsidRPr="00AB2231" w:rsidRDefault="000D7A99" w:rsidP="00D42B72">
            <w:pPr>
              <w:rPr>
                <w:rFonts w:ascii="微软雅黑" w:eastAsia="微软雅黑" w:hAnsi="微软雅黑"/>
                <w:sz w:val="18"/>
                <w:szCs w:val="18"/>
              </w:rPr>
            </w:pPr>
          </w:p>
        </w:tc>
        <w:tc>
          <w:tcPr>
            <w:tcW w:w="670" w:type="dxa"/>
            <w:vMerge/>
            <w:tcBorders>
              <w:left w:val="single" w:sz="4" w:space="0" w:color="auto"/>
              <w:right w:val="single" w:sz="4" w:space="0" w:color="000000"/>
            </w:tcBorders>
          </w:tcPr>
          <w:p w:rsidR="000D7A99" w:rsidRPr="00AB2231" w:rsidRDefault="000D7A99" w:rsidP="00D42B72">
            <w:pPr>
              <w:rPr>
                <w:rFonts w:ascii="微软雅黑" w:eastAsia="微软雅黑" w:hAnsi="微软雅黑"/>
                <w:sz w:val="18"/>
                <w:szCs w:val="18"/>
              </w:rPr>
            </w:pPr>
          </w:p>
        </w:tc>
      </w:tr>
      <w:tr w:rsidR="000D7A99" w:rsidRPr="00AB2231" w:rsidTr="00D42B72">
        <w:tblPrEx>
          <w:tblBorders>
            <w:top w:val="single" w:sz="4" w:space="0" w:color="auto"/>
          </w:tblBorders>
          <w:tblLook w:val="0000" w:firstRow="0" w:lastRow="0" w:firstColumn="0" w:lastColumn="0" w:noHBand="0" w:noVBand="0"/>
        </w:tblPrEx>
        <w:trPr>
          <w:gridBefore w:val="8"/>
          <w:wBefore w:w="8253" w:type="dxa"/>
          <w:trHeight w:val="100"/>
        </w:trPr>
        <w:tc>
          <w:tcPr>
            <w:tcW w:w="1498" w:type="dxa"/>
            <w:gridSpan w:val="2"/>
            <w:tcBorders>
              <w:top w:val="single" w:sz="4" w:space="0" w:color="auto"/>
            </w:tcBorders>
          </w:tcPr>
          <w:p w:rsidR="000D7A99" w:rsidRPr="00AB2231" w:rsidRDefault="000D7A99" w:rsidP="00D42B72">
            <w:pPr>
              <w:rPr>
                <w:rFonts w:ascii="宋体" w:hAnsi="宋体"/>
                <w:b/>
                <w:sz w:val="28"/>
                <w:szCs w:val="28"/>
              </w:rPr>
            </w:pPr>
          </w:p>
        </w:tc>
      </w:tr>
    </w:tbl>
    <w:p w:rsidR="00B3791D" w:rsidRPr="001A2237" w:rsidRDefault="00B3791D" w:rsidP="00B3791D">
      <w:pPr>
        <w:rPr>
          <w:rFonts w:ascii="宋体" w:hAnsi="宋体"/>
          <w:b/>
          <w:sz w:val="28"/>
          <w:szCs w:val="28"/>
        </w:rPr>
      </w:pPr>
      <w:r w:rsidRPr="001A2237">
        <w:rPr>
          <w:rFonts w:ascii="宋体" w:hAnsi="宋体" w:hint="eastAsia"/>
          <w:b/>
          <w:sz w:val="28"/>
          <w:szCs w:val="28"/>
        </w:rPr>
        <w:t>订购说明</w:t>
      </w:r>
    </w:p>
    <w:p w:rsidR="0085160B" w:rsidRPr="00AB2231" w:rsidRDefault="0085160B" w:rsidP="0085160B">
      <w:pPr>
        <w:pStyle w:val="a5"/>
        <w:widowControl/>
        <w:numPr>
          <w:ilvl w:val="0"/>
          <w:numId w:val="7"/>
        </w:numPr>
        <w:ind w:firstLineChars="0"/>
        <w:rPr>
          <w:rFonts w:ascii="宋体" w:hAnsi="宋体"/>
          <w:sz w:val="18"/>
          <w:szCs w:val="18"/>
        </w:rPr>
      </w:pPr>
      <w:r>
        <w:rPr>
          <w:rFonts w:ascii="宋体" w:hAnsi="宋体" w:hint="eastAsia"/>
          <w:sz w:val="18"/>
          <w:szCs w:val="18"/>
        </w:rPr>
        <w:t>标准版不</w:t>
      </w:r>
      <w:r>
        <w:rPr>
          <w:rFonts w:ascii="宋体" w:hAnsi="宋体"/>
          <w:sz w:val="18"/>
          <w:szCs w:val="18"/>
        </w:rPr>
        <w:t>能和普及版、专业版的模块一块订购</w:t>
      </w:r>
    </w:p>
    <w:p w:rsidR="0085160B" w:rsidRPr="00F17C23" w:rsidRDefault="0085160B" w:rsidP="0085160B">
      <w:pPr>
        <w:pStyle w:val="a5"/>
        <w:widowControl/>
        <w:numPr>
          <w:ilvl w:val="0"/>
          <w:numId w:val="7"/>
        </w:numPr>
        <w:ind w:firstLineChars="0"/>
        <w:rPr>
          <w:rFonts w:ascii="宋体" w:hAnsi="宋体"/>
          <w:sz w:val="18"/>
          <w:szCs w:val="18"/>
        </w:rPr>
      </w:pPr>
      <w:r>
        <w:rPr>
          <w:rFonts w:ascii="宋体" w:hAnsi="宋体" w:hint="eastAsia"/>
          <w:sz w:val="18"/>
          <w:szCs w:val="18"/>
        </w:rPr>
        <w:lastRenderedPageBreak/>
        <w:t>1</w:t>
      </w:r>
      <w:r>
        <w:rPr>
          <w:rFonts w:ascii="宋体" w:hAnsi="宋体"/>
          <w:sz w:val="18"/>
          <w:szCs w:val="18"/>
        </w:rPr>
        <w:t>2.0</w:t>
      </w:r>
      <w:r>
        <w:rPr>
          <w:rFonts w:ascii="宋体" w:hAnsi="宋体" w:hint="eastAsia"/>
          <w:sz w:val="18"/>
          <w:szCs w:val="18"/>
        </w:rPr>
        <w:t>版</w:t>
      </w:r>
      <w:r>
        <w:rPr>
          <w:rFonts w:ascii="宋体" w:hAnsi="宋体"/>
          <w:sz w:val="18"/>
          <w:szCs w:val="18"/>
        </w:rPr>
        <w:t>的零售收银加密不再用单独的收银盾加密，</w:t>
      </w:r>
      <w:r>
        <w:rPr>
          <w:rFonts w:ascii="宋体" w:hAnsi="宋体" w:hint="eastAsia"/>
          <w:sz w:val="18"/>
          <w:szCs w:val="18"/>
        </w:rPr>
        <w:t>而</w:t>
      </w:r>
      <w:r>
        <w:rPr>
          <w:rFonts w:ascii="宋体" w:hAnsi="宋体"/>
          <w:sz w:val="18"/>
          <w:szCs w:val="18"/>
        </w:rPr>
        <w:t>是和</w:t>
      </w:r>
      <w:r>
        <w:rPr>
          <w:rFonts w:ascii="宋体" w:hAnsi="宋体" w:hint="eastAsia"/>
          <w:sz w:val="18"/>
          <w:szCs w:val="18"/>
        </w:rPr>
        <w:t>T+一</w:t>
      </w:r>
      <w:r>
        <w:rPr>
          <w:rFonts w:ascii="宋体" w:hAnsi="宋体"/>
          <w:sz w:val="18"/>
          <w:szCs w:val="18"/>
        </w:rPr>
        <w:t>块加密，所以在订购</w:t>
      </w:r>
      <w:r>
        <w:rPr>
          <w:rFonts w:ascii="宋体" w:hAnsi="宋体" w:hint="eastAsia"/>
          <w:sz w:val="18"/>
          <w:szCs w:val="18"/>
        </w:rPr>
        <w:t>POS收银</w:t>
      </w:r>
      <w:r>
        <w:rPr>
          <w:rFonts w:ascii="宋体" w:hAnsi="宋体"/>
          <w:sz w:val="18"/>
          <w:szCs w:val="18"/>
        </w:rPr>
        <w:t>时可以和</w:t>
      </w:r>
      <w:r>
        <w:rPr>
          <w:rFonts w:ascii="宋体" w:hAnsi="宋体" w:hint="eastAsia"/>
          <w:sz w:val="18"/>
          <w:szCs w:val="18"/>
        </w:rPr>
        <w:t>T+其他</w:t>
      </w:r>
      <w:r>
        <w:rPr>
          <w:rFonts w:ascii="宋体" w:hAnsi="宋体"/>
          <w:sz w:val="18"/>
          <w:szCs w:val="18"/>
        </w:rPr>
        <w:t>模块一块订购。</w:t>
      </w:r>
    </w:p>
    <w:p w:rsidR="006E5F0D" w:rsidRPr="0085160B" w:rsidRDefault="006E5F0D" w:rsidP="00434685"/>
    <w:p w:rsidR="00EC6F36" w:rsidRDefault="00EC6F36" w:rsidP="00AB3B6A">
      <w:pPr>
        <w:pStyle w:val="2"/>
        <w:numPr>
          <w:ilvl w:val="0"/>
          <w:numId w:val="1"/>
        </w:numPr>
        <w:rPr>
          <w:rFonts w:asciiTheme="majorEastAsia" w:hAnsiTheme="majorEastAsia"/>
        </w:rPr>
      </w:pPr>
      <w:r w:rsidRPr="007E6251">
        <w:rPr>
          <w:rFonts w:asciiTheme="majorEastAsia" w:hAnsiTheme="majorEastAsia" w:hint="eastAsia"/>
        </w:rPr>
        <w:t>升级</w:t>
      </w:r>
      <w:r w:rsidR="00B0529F" w:rsidRPr="007E6251">
        <w:rPr>
          <w:rFonts w:asciiTheme="majorEastAsia" w:hAnsiTheme="majorEastAsia" w:hint="eastAsia"/>
        </w:rPr>
        <w:t>升迁</w:t>
      </w:r>
      <w:r w:rsidRPr="007E6251">
        <w:rPr>
          <w:rFonts w:asciiTheme="majorEastAsia" w:hAnsiTheme="majorEastAsia" w:hint="eastAsia"/>
        </w:rPr>
        <w:t>政策</w:t>
      </w:r>
    </w:p>
    <w:p w:rsidR="00826C4B" w:rsidRPr="00E65E00" w:rsidRDefault="00826C4B" w:rsidP="00826C4B">
      <w:pPr>
        <w:widowControl/>
        <w:spacing w:line="360" w:lineRule="auto"/>
        <w:textAlignment w:val="baseline"/>
        <w:rPr>
          <w:color w:val="000000" w:themeColor="text1"/>
        </w:rPr>
      </w:pPr>
      <w:r w:rsidRPr="00E65E00">
        <w:rPr>
          <w:color w:val="000000" w:themeColor="text1"/>
        </w:rPr>
        <w:t>T</w:t>
      </w:r>
      <w:r w:rsidRPr="00E65E00">
        <w:rPr>
          <w:rFonts w:hint="eastAsia"/>
          <w:color w:val="000000" w:themeColor="text1"/>
        </w:rPr>
        <w:t>系列老版本升</w:t>
      </w:r>
      <w:r w:rsidR="00E86194">
        <w:rPr>
          <w:rFonts w:hint="eastAsia"/>
          <w:color w:val="000000" w:themeColor="text1"/>
        </w:rPr>
        <w:t>迁</w:t>
      </w:r>
      <w:r w:rsidRPr="00E65E00">
        <w:rPr>
          <w:color w:val="000000" w:themeColor="text1"/>
        </w:rPr>
        <w:t>T+</w:t>
      </w:r>
      <w:r w:rsidR="0085160B">
        <w:rPr>
          <w:rFonts w:hint="eastAsia"/>
          <w:color w:val="000000" w:themeColor="text1"/>
        </w:rPr>
        <w:t>专业</w:t>
      </w:r>
      <w:r w:rsidR="0085160B">
        <w:rPr>
          <w:color w:val="000000" w:themeColor="text1"/>
        </w:rPr>
        <w:t>版</w:t>
      </w:r>
      <w:r w:rsidRPr="00E65E00">
        <w:rPr>
          <w:rFonts w:hint="eastAsia"/>
          <w:color w:val="000000" w:themeColor="text1"/>
        </w:rPr>
        <w:t>：</w:t>
      </w:r>
    </w:p>
    <w:p w:rsidR="00826C4B" w:rsidRPr="00E65E00" w:rsidRDefault="00826C4B" w:rsidP="00826C4B">
      <w:pPr>
        <w:widowControl/>
        <w:numPr>
          <w:ilvl w:val="0"/>
          <w:numId w:val="35"/>
        </w:numPr>
        <w:spacing w:line="360" w:lineRule="auto"/>
        <w:jc w:val="left"/>
        <w:textAlignment w:val="baseline"/>
        <w:rPr>
          <w:color w:val="000000" w:themeColor="text1"/>
        </w:rPr>
      </w:pPr>
      <w:r w:rsidRPr="00E65E00">
        <w:rPr>
          <w:color w:val="000000" w:themeColor="text1"/>
        </w:rPr>
        <w:t>T1</w:t>
      </w:r>
      <w:r w:rsidRPr="00E65E00">
        <w:rPr>
          <w:rFonts w:hint="eastAsia"/>
          <w:color w:val="000000" w:themeColor="text1"/>
        </w:rPr>
        <w:t>升迁到</w:t>
      </w:r>
      <w:r w:rsidRPr="00E65E00">
        <w:rPr>
          <w:color w:val="000000" w:themeColor="text1"/>
        </w:rPr>
        <w:t>T+</w:t>
      </w:r>
      <w:r w:rsidR="0085160B">
        <w:rPr>
          <w:rFonts w:hint="eastAsia"/>
          <w:color w:val="000000" w:themeColor="text1"/>
        </w:rPr>
        <w:t>专业</w:t>
      </w:r>
      <w:r w:rsidR="0085160B">
        <w:rPr>
          <w:color w:val="000000" w:themeColor="text1"/>
        </w:rPr>
        <w:t>版</w:t>
      </w:r>
      <w:r w:rsidRPr="00E65E00">
        <w:rPr>
          <w:color w:val="000000" w:themeColor="text1"/>
        </w:rPr>
        <w:t>V1</w:t>
      </w:r>
      <w:r w:rsidR="0085160B">
        <w:rPr>
          <w:color w:val="000000" w:themeColor="text1"/>
        </w:rPr>
        <w:t>2</w:t>
      </w:r>
      <w:r w:rsidRPr="00E65E00">
        <w:rPr>
          <w:color w:val="000000" w:themeColor="text1"/>
        </w:rPr>
        <w:t>.</w:t>
      </w:r>
      <w:r w:rsidR="0085160B">
        <w:rPr>
          <w:color w:val="000000" w:themeColor="text1"/>
        </w:rPr>
        <w:t>0</w:t>
      </w:r>
      <w:r w:rsidRPr="00E65E00">
        <w:rPr>
          <w:rFonts w:hint="eastAsia"/>
          <w:color w:val="000000" w:themeColor="text1"/>
        </w:rPr>
        <w:t>：</w:t>
      </w:r>
    </w:p>
    <w:p w:rsidR="00826C4B" w:rsidRPr="00E65E00" w:rsidRDefault="00E86194" w:rsidP="00826C4B">
      <w:pPr>
        <w:widowControl/>
        <w:numPr>
          <w:ilvl w:val="0"/>
          <w:numId w:val="36"/>
        </w:numPr>
        <w:spacing w:line="360" w:lineRule="auto"/>
        <w:jc w:val="left"/>
        <w:textAlignment w:val="baseline"/>
        <w:rPr>
          <w:color w:val="000000" w:themeColor="text1"/>
        </w:rPr>
      </w:pPr>
      <w:r>
        <w:rPr>
          <w:rFonts w:hint="eastAsia"/>
          <w:color w:val="000000" w:themeColor="text1"/>
        </w:rPr>
        <w:t>产品收费：差价升迁</w:t>
      </w:r>
      <w:r w:rsidR="00826C4B" w:rsidRPr="00E65E00">
        <w:rPr>
          <w:rFonts w:hint="eastAsia"/>
          <w:color w:val="000000" w:themeColor="text1"/>
        </w:rPr>
        <w:t>，差价不足新产品报价的</w:t>
      </w:r>
      <w:r w:rsidR="00826C4B" w:rsidRPr="00E65E00">
        <w:rPr>
          <w:color w:val="000000" w:themeColor="text1"/>
        </w:rPr>
        <w:t>20%</w:t>
      </w:r>
      <w:r w:rsidR="00826C4B" w:rsidRPr="00E65E00">
        <w:rPr>
          <w:rFonts w:hint="eastAsia"/>
          <w:color w:val="000000" w:themeColor="text1"/>
        </w:rPr>
        <w:t>，按照新产品报价的</w:t>
      </w:r>
      <w:r w:rsidR="00826C4B" w:rsidRPr="00E65E00">
        <w:rPr>
          <w:color w:val="000000" w:themeColor="text1"/>
        </w:rPr>
        <w:t>20%</w:t>
      </w:r>
      <w:r w:rsidR="00826C4B" w:rsidRPr="00E65E00">
        <w:rPr>
          <w:rFonts w:hint="eastAsia"/>
          <w:color w:val="000000" w:themeColor="text1"/>
        </w:rPr>
        <w:t>执行。</w:t>
      </w:r>
      <w:r w:rsidR="00826C4B" w:rsidRPr="00E65E00">
        <w:rPr>
          <w:color w:val="000000" w:themeColor="text1"/>
        </w:rPr>
        <w:t>T1+T3</w:t>
      </w:r>
      <w:r w:rsidR="00826C4B" w:rsidRPr="00E65E00">
        <w:rPr>
          <w:rFonts w:hint="eastAsia"/>
          <w:color w:val="000000" w:themeColor="text1"/>
        </w:rPr>
        <w:t>财务升级</w:t>
      </w:r>
      <w:r w:rsidR="00826C4B" w:rsidRPr="00E65E00">
        <w:rPr>
          <w:color w:val="000000" w:themeColor="text1"/>
        </w:rPr>
        <w:t>T+</w:t>
      </w:r>
      <w:r>
        <w:rPr>
          <w:rFonts w:hint="eastAsia"/>
          <w:color w:val="000000" w:themeColor="text1"/>
        </w:rPr>
        <w:t>专业</w:t>
      </w:r>
      <w:r>
        <w:rPr>
          <w:color w:val="000000" w:themeColor="text1"/>
        </w:rPr>
        <w:t>版</w:t>
      </w:r>
      <w:r w:rsidR="00826C4B" w:rsidRPr="00E65E00">
        <w:rPr>
          <w:color w:val="000000" w:themeColor="text1"/>
        </w:rPr>
        <w:t>V1</w:t>
      </w:r>
      <w:r>
        <w:rPr>
          <w:color w:val="000000" w:themeColor="text1"/>
        </w:rPr>
        <w:t>2</w:t>
      </w:r>
      <w:r w:rsidR="00826C4B" w:rsidRPr="00E65E00">
        <w:rPr>
          <w:color w:val="000000" w:themeColor="text1"/>
        </w:rPr>
        <w:t>.</w:t>
      </w:r>
      <w:r>
        <w:rPr>
          <w:color w:val="000000" w:themeColor="text1"/>
        </w:rPr>
        <w:t>0</w:t>
      </w:r>
      <w:r>
        <w:rPr>
          <w:rFonts w:hint="eastAsia"/>
          <w:color w:val="000000" w:themeColor="text1"/>
        </w:rPr>
        <w:t>，合并金额进行差价升迁</w:t>
      </w:r>
      <w:r w:rsidR="00826C4B" w:rsidRPr="00E65E00">
        <w:rPr>
          <w:rFonts w:hint="eastAsia"/>
          <w:color w:val="000000" w:themeColor="text1"/>
        </w:rPr>
        <w:t>，差价不足新产品报价的</w:t>
      </w:r>
      <w:r w:rsidR="00826C4B" w:rsidRPr="00E65E00">
        <w:rPr>
          <w:color w:val="000000" w:themeColor="text1"/>
        </w:rPr>
        <w:t>20%</w:t>
      </w:r>
      <w:r w:rsidR="00826C4B" w:rsidRPr="00E65E00">
        <w:rPr>
          <w:rFonts w:hint="eastAsia"/>
          <w:color w:val="000000" w:themeColor="text1"/>
        </w:rPr>
        <w:t>，按照新产品报价的</w:t>
      </w:r>
      <w:r w:rsidR="00826C4B" w:rsidRPr="00E65E00">
        <w:rPr>
          <w:color w:val="000000" w:themeColor="text1"/>
        </w:rPr>
        <w:t>20%</w:t>
      </w:r>
      <w:r w:rsidR="00826C4B" w:rsidRPr="00E65E00">
        <w:rPr>
          <w:rFonts w:hint="eastAsia"/>
          <w:color w:val="000000" w:themeColor="text1"/>
        </w:rPr>
        <w:t>执行。支持</w:t>
      </w:r>
      <w:r w:rsidR="00826C4B" w:rsidRPr="00E65E00">
        <w:rPr>
          <w:color w:val="000000" w:themeColor="text1"/>
        </w:rPr>
        <w:t>T1</w:t>
      </w:r>
      <w:r w:rsidR="00826C4B" w:rsidRPr="00E65E00">
        <w:rPr>
          <w:rFonts w:hint="eastAsia"/>
          <w:color w:val="000000" w:themeColor="text1"/>
        </w:rPr>
        <w:t>批发零售版</w:t>
      </w:r>
      <w:r w:rsidR="00826C4B" w:rsidRPr="00E65E00">
        <w:rPr>
          <w:color w:val="000000" w:themeColor="text1"/>
        </w:rPr>
        <w:t>12.0</w:t>
      </w:r>
      <w:r>
        <w:rPr>
          <w:rFonts w:hint="eastAsia"/>
          <w:color w:val="000000" w:themeColor="text1"/>
        </w:rPr>
        <w:t>，基础档案、库存余额升迁</w:t>
      </w:r>
      <w:r w:rsidR="00826C4B" w:rsidRPr="00E65E00">
        <w:rPr>
          <w:rFonts w:hint="eastAsia"/>
          <w:color w:val="000000" w:themeColor="text1"/>
        </w:rPr>
        <w:t>到</w:t>
      </w:r>
      <w:r w:rsidR="00826C4B" w:rsidRPr="00E65E00">
        <w:rPr>
          <w:color w:val="000000" w:themeColor="text1"/>
        </w:rPr>
        <w:t>T+</w:t>
      </w:r>
      <w:r>
        <w:rPr>
          <w:rFonts w:hint="eastAsia"/>
          <w:color w:val="000000" w:themeColor="text1"/>
        </w:rPr>
        <w:t>专业</w:t>
      </w:r>
      <w:r>
        <w:rPr>
          <w:color w:val="000000" w:themeColor="text1"/>
        </w:rPr>
        <w:t>版</w:t>
      </w:r>
      <w:r w:rsidR="00826C4B" w:rsidRPr="00E65E00">
        <w:rPr>
          <w:color w:val="000000" w:themeColor="text1"/>
        </w:rPr>
        <w:t>V1</w:t>
      </w:r>
      <w:r>
        <w:rPr>
          <w:color w:val="000000" w:themeColor="text1"/>
        </w:rPr>
        <w:t>2</w:t>
      </w:r>
      <w:r w:rsidR="00826C4B" w:rsidRPr="00E65E00">
        <w:rPr>
          <w:color w:val="000000" w:themeColor="text1"/>
        </w:rPr>
        <w:t>.</w:t>
      </w:r>
      <w:r>
        <w:rPr>
          <w:color w:val="000000" w:themeColor="text1"/>
        </w:rPr>
        <w:t>0</w:t>
      </w:r>
      <w:r w:rsidR="00826C4B" w:rsidRPr="00E65E00">
        <w:rPr>
          <w:rFonts w:hint="eastAsia"/>
          <w:color w:val="000000" w:themeColor="text1"/>
        </w:rPr>
        <w:t>；</w:t>
      </w:r>
    </w:p>
    <w:p w:rsidR="00826C4B" w:rsidRPr="00E65E00" w:rsidRDefault="00E86194" w:rsidP="00826C4B">
      <w:pPr>
        <w:widowControl/>
        <w:numPr>
          <w:ilvl w:val="0"/>
          <w:numId w:val="36"/>
        </w:numPr>
        <w:spacing w:line="360" w:lineRule="auto"/>
        <w:jc w:val="left"/>
        <w:textAlignment w:val="baseline"/>
        <w:rPr>
          <w:color w:val="000000" w:themeColor="text1"/>
        </w:rPr>
      </w:pPr>
      <w:r>
        <w:rPr>
          <w:color w:val="000000" w:themeColor="text1"/>
        </w:rPr>
        <w:t>PSS</w:t>
      </w:r>
      <w:r w:rsidR="00826C4B" w:rsidRPr="00E65E00">
        <w:rPr>
          <w:rFonts w:hint="eastAsia"/>
          <w:color w:val="000000" w:themeColor="text1"/>
        </w:rPr>
        <w:t>：按照</w:t>
      </w:r>
      <w:r w:rsidR="00826C4B" w:rsidRPr="00E65E00">
        <w:rPr>
          <w:rFonts w:hint="eastAsia"/>
          <w:color w:val="000000" w:themeColor="text1"/>
        </w:rPr>
        <w:t>T+</w:t>
      </w:r>
      <w:r>
        <w:rPr>
          <w:rFonts w:hint="eastAsia"/>
          <w:color w:val="000000" w:themeColor="text1"/>
        </w:rPr>
        <w:t>专业</w:t>
      </w:r>
      <w:r>
        <w:rPr>
          <w:color w:val="000000" w:themeColor="text1"/>
        </w:rPr>
        <w:t>版</w:t>
      </w:r>
      <w:r w:rsidR="00826C4B" w:rsidRPr="00E65E00">
        <w:rPr>
          <w:rFonts w:hint="eastAsia"/>
          <w:color w:val="000000" w:themeColor="text1"/>
        </w:rPr>
        <w:t>V1</w:t>
      </w:r>
      <w:r>
        <w:rPr>
          <w:color w:val="000000" w:themeColor="text1"/>
        </w:rPr>
        <w:t>2</w:t>
      </w:r>
      <w:r>
        <w:rPr>
          <w:rFonts w:hint="eastAsia"/>
          <w:color w:val="000000" w:themeColor="text1"/>
        </w:rPr>
        <w:t>.0</w:t>
      </w:r>
      <w:r w:rsidR="00826C4B" w:rsidRPr="00E65E00">
        <w:rPr>
          <w:rFonts w:hint="eastAsia"/>
          <w:color w:val="000000" w:themeColor="text1"/>
        </w:rPr>
        <w:t>首次注册日期开始计算</w:t>
      </w:r>
      <w:r>
        <w:rPr>
          <w:color w:val="000000" w:themeColor="text1"/>
        </w:rPr>
        <w:t>PSS</w:t>
      </w:r>
      <w:r w:rsidR="00826C4B" w:rsidRPr="00E65E00">
        <w:rPr>
          <w:rFonts w:hint="eastAsia"/>
          <w:color w:val="000000" w:themeColor="text1"/>
        </w:rPr>
        <w:t>服务费，首次收取</w:t>
      </w:r>
      <w:r w:rsidR="00826C4B" w:rsidRPr="00E65E00">
        <w:rPr>
          <w:rFonts w:hint="eastAsia"/>
          <w:color w:val="000000" w:themeColor="text1"/>
        </w:rPr>
        <w:t>1</w:t>
      </w:r>
      <w:r w:rsidR="00826C4B" w:rsidRPr="00E65E00">
        <w:rPr>
          <w:rFonts w:hint="eastAsia"/>
          <w:color w:val="000000" w:themeColor="text1"/>
        </w:rPr>
        <w:t>年服务费。</w:t>
      </w:r>
    </w:p>
    <w:p w:rsidR="00E86194" w:rsidRPr="00AB2231" w:rsidRDefault="00E86194" w:rsidP="00E86194">
      <w:pPr>
        <w:widowControl/>
        <w:numPr>
          <w:ilvl w:val="0"/>
          <w:numId w:val="35"/>
        </w:numPr>
        <w:spacing w:line="360" w:lineRule="auto"/>
        <w:textAlignment w:val="baseline"/>
      </w:pPr>
      <w:r w:rsidRPr="00AB2231">
        <w:t>T3</w:t>
      </w:r>
      <w:r w:rsidRPr="00AB2231">
        <w:rPr>
          <w:rFonts w:hint="eastAsia"/>
        </w:rPr>
        <w:t>升迁到</w:t>
      </w:r>
      <w:r w:rsidRPr="00AB2231">
        <w:t>T+</w:t>
      </w:r>
      <w:r w:rsidR="00756A5B">
        <w:rPr>
          <w:rFonts w:hint="eastAsia"/>
        </w:rPr>
        <w:t>专业</w:t>
      </w:r>
      <w:r>
        <w:t>版</w:t>
      </w:r>
      <w:r w:rsidRPr="00AB2231">
        <w:t>V1</w:t>
      </w:r>
      <w:r>
        <w:t>2</w:t>
      </w:r>
      <w:r w:rsidRPr="00AB2231">
        <w:t>.</w:t>
      </w:r>
      <w:r>
        <w:t>0</w:t>
      </w:r>
      <w:r w:rsidRPr="00AB2231">
        <w:rPr>
          <w:rFonts w:hint="eastAsia"/>
        </w:rPr>
        <w:t>：</w:t>
      </w:r>
    </w:p>
    <w:p w:rsidR="00E86194" w:rsidRPr="00AB2231" w:rsidRDefault="00E86194" w:rsidP="00E86194">
      <w:pPr>
        <w:widowControl/>
        <w:numPr>
          <w:ilvl w:val="0"/>
          <w:numId w:val="37"/>
        </w:numPr>
        <w:spacing w:line="360" w:lineRule="auto"/>
        <w:textAlignment w:val="baseline"/>
      </w:pPr>
      <w:r>
        <w:rPr>
          <w:rFonts w:hint="eastAsia"/>
        </w:rPr>
        <w:t>产品收费：差价升迁</w:t>
      </w:r>
      <w:r w:rsidRPr="00AB2231">
        <w:rPr>
          <w:rFonts w:hint="eastAsia"/>
        </w:rPr>
        <w:t>，差价不足新产品报价的</w:t>
      </w:r>
      <w:r w:rsidRPr="00AB2231">
        <w:t>20%</w:t>
      </w:r>
      <w:r w:rsidRPr="00AB2231">
        <w:rPr>
          <w:rFonts w:hint="eastAsia"/>
        </w:rPr>
        <w:t>，按照新产品报价的</w:t>
      </w:r>
      <w:r w:rsidRPr="00AB2231">
        <w:t>20%</w:t>
      </w:r>
      <w:r>
        <w:rPr>
          <w:rFonts w:hint="eastAsia"/>
        </w:rPr>
        <w:t>执行，本版提供升迁</w:t>
      </w:r>
      <w:r w:rsidRPr="00AB2231">
        <w:rPr>
          <w:rFonts w:hint="eastAsia"/>
        </w:rPr>
        <w:t>后老版本的查询工具，用于查询历史数据（不限站点）；支持基础档案、库存期初、往来期初、财务凭证及相关档案的数据升级；</w:t>
      </w:r>
    </w:p>
    <w:p w:rsidR="00E86194" w:rsidRPr="00AB2231" w:rsidRDefault="00E86194" w:rsidP="00E86194">
      <w:pPr>
        <w:widowControl/>
        <w:numPr>
          <w:ilvl w:val="0"/>
          <w:numId w:val="37"/>
        </w:numPr>
        <w:spacing w:line="360" w:lineRule="auto"/>
        <w:jc w:val="left"/>
      </w:pPr>
      <w:r>
        <w:t>PSS</w:t>
      </w:r>
      <w:r w:rsidRPr="00AB2231">
        <w:rPr>
          <w:rFonts w:hint="eastAsia"/>
        </w:rPr>
        <w:t>：按照</w:t>
      </w:r>
      <w:r w:rsidRPr="00AB2231">
        <w:rPr>
          <w:rFonts w:hint="eastAsia"/>
        </w:rPr>
        <w:t>T+</w:t>
      </w:r>
      <w:r w:rsidR="00756A5B">
        <w:rPr>
          <w:rFonts w:hint="eastAsia"/>
        </w:rPr>
        <w:t>专业</w:t>
      </w:r>
      <w:r>
        <w:t>版</w:t>
      </w:r>
      <w:r w:rsidRPr="00AB2231">
        <w:rPr>
          <w:rFonts w:hint="eastAsia"/>
        </w:rPr>
        <w:t>V1</w:t>
      </w:r>
      <w:r>
        <w:t>2</w:t>
      </w:r>
      <w:r w:rsidRPr="00AB2231">
        <w:rPr>
          <w:rFonts w:hint="eastAsia"/>
        </w:rPr>
        <w:t>.</w:t>
      </w:r>
      <w:r>
        <w:t>0</w:t>
      </w:r>
      <w:r w:rsidRPr="00AB2231">
        <w:rPr>
          <w:rFonts w:hint="eastAsia"/>
        </w:rPr>
        <w:t>首次注册日期开始计算</w:t>
      </w:r>
      <w:r>
        <w:rPr>
          <w:rFonts w:hint="eastAsia"/>
        </w:rPr>
        <w:t>PSS</w:t>
      </w:r>
      <w:r w:rsidRPr="00AB2231">
        <w:rPr>
          <w:rFonts w:hint="eastAsia"/>
        </w:rPr>
        <w:t>服务费，首次收取</w:t>
      </w:r>
      <w:r w:rsidRPr="00AB2231">
        <w:rPr>
          <w:rFonts w:hint="eastAsia"/>
        </w:rPr>
        <w:t>1</w:t>
      </w:r>
      <w:r w:rsidRPr="00AB2231">
        <w:rPr>
          <w:rFonts w:hint="eastAsia"/>
        </w:rPr>
        <w:t>年服务费。</w:t>
      </w:r>
    </w:p>
    <w:p w:rsidR="00E86194" w:rsidRPr="00AB2231" w:rsidRDefault="00E86194" w:rsidP="00E86194">
      <w:pPr>
        <w:widowControl/>
        <w:numPr>
          <w:ilvl w:val="0"/>
          <w:numId w:val="35"/>
        </w:numPr>
        <w:spacing w:line="360" w:lineRule="auto"/>
        <w:textAlignment w:val="baseline"/>
      </w:pPr>
      <w:r w:rsidRPr="00AB2231">
        <w:t>T6</w:t>
      </w:r>
      <w:r w:rsidRPr="00AB2231">
        <w:rPr>
          <w:rFonts w:hint="eastAsia"/>
        </w:rPr>
        <w:t>升迁到</w:t>
      </w:r>
      <w:r w:rsidRPr="00AB2231">
        <w:t>T+</w:t>
      </w:r>
      <w:r w:rsidR="00756A5B">
        <w:rPr>
          <w:rFonts w:hint="eastAsia"/>
        </w:rPr>
        <w:t>专业</w:t>
      </w:r>
      <w:r w:rsidR="00756A5B">
        <w:t>版</w:t>
      </w:r>
      <w:r w:rsidRPr="00AB2231">
        <w:t>V1</w:t>
      </w:r>
      <w:r>
        <w:t>2</w:t>
      </w:r>
      <w:r w:rsidRPr="00AB2231">
        <w:t>.</w:t>
      </w:r>
      <w:r>
        <w:t>0</w:t>
      </w:r>
      <w:r w:rsidRPr="00AB2231">
        <w:rPr>
          <w:rFonts w:hint="eastAsia"/>
        </w:rPr>
        <w:t>：</w:t>
      </w:r>
    </w:p>
    <w:p w:rsidR="00E86194" w:rsidRPr="00AB2231" w:rsidRDefault="00E86194" w:rsidP="00E86194">
      <w:pPr>
        <w:pStyle w:val="a5"/>
        <w:numPr>
          <w:ilvl w:val="0"/>
          <w:numId w:val="38"/>
        </w:numPr>
        <w:spacing w:line="360" w:lineRule="auto"/>
        <w:ind w:firstLineChars="0"/>
      </w:pPr>
      <w:r>
        <w:rPr>
          <w:rFonts w:hint="eastAsia"/>
        </w:rPr>
        <w:t>产品收费：差价升迁</w:t>
      </w:r>
      <w:r w:rsidRPr="00AB2231">
        <w:rPr>
          <w:rFonts w:hint="eastAsia"/>
        </w:rPr>
        <w:t>，差价不足新产品报价的</w:t>
      </w:r>
      <w:r w:rsidRPr="00AB2231">
        <w:t>20%</w:t>
      </w:r>
      <w:r w:rsidRPr="00AB2231">
        <w:rPr>
          <w:rFonts w:hint="eastAsia"/>
        </w:rPr>
        <w:t>，按照新产品报价的</w:t>
      </w:r>
      <w:r w:rsidRPr="00AB2231">
        <w:t>20%</w:t>
      </w:r>
      <w:r w:rsidRPr="00AB2231">
        <w:rPr>
          <w:rFonts w:hint="eastAsia"/>
        </w:rPr>
        <w:t>执行；</w:t>
      </w:r>
      <w:r>
        <w:rPr>
          <w:rFonts w:hint="eastAsia"/>
        </w:rPr>
        <w:t>支持基础档案、库存期初、往来期初、财务凭证及相关档案的数据升迁。本版本提供升迁</w:t>
      </w:r>
      <w:r w:rsidRPr="00AB2231">
        <w:rPr>
          <w:rFonts w:hint="eastAsia"/>
        </w:rPr>
        <w:t>后老版本查询工具。</w:t>
      </w:r>
    </w:p>
    <w:p w:rsidR="00E86194" w:rsidRPr="00AB2231" w:rsidRDefault="00E86194" w:rsidP="00E86194">
      <w:pPr>
        <w:widowControl/>
        <w:numPr>
          <w:ilvl w:val="0"/>
          <w:numId w:val="38"/>
        </w:numPr>
        <w:spacing w:line="360" w:lineRule="auto"/>
        <w:textAlignment w:val="baseline"/>
      </w:pPr>
      <w:r>
        <w:t>PSS</w:t>
      </w:r>
      <w:r w:rsidRPr="00AB2231">
        <w:rPr>
          <w:rFonts w:hint="eastAsia"/>
        </w:rPr>
        <w:t>：如果</w:t>
      </w:r>
      <w:r>
        <w:t>PSS</w:t>
      </w:r>
      <w:r w:rsidRPr="00AB2231">
        <w:rPr>
          <w:rFonts w:hint="eastAsia"/>
        </w:rPr>
        <w:t>服务没到期，再按照</w:t>
      </w:r>
      <w:r w:rsidRPr="00AB2231">
        <w:t>T+</w:t>
      </w:r>
      <w:r w:rsidR="00756A5B">
        <w:rPr>
          <w:rFonts w:hint="eastAsia"/>
        </w:rPr>
        <w:t>专业</w:t>
      </w:r>
      <w:r>
        <w:t>版</w:t>
      </w:r>
      <w:r w:rsidRPr="00AB2231">
        <w:t>V1</w:t>
      </w:r>
      <w:r>
        <w:t>2</w:t>
      </w:r>
      <w:r w:rsidRPr="00AB2231">
        <w:t>.</w:t>
      </w:r>
      <w:r>
        <w:t>0</w:t>
      </w:r>
      <w:r w:rsidRPr="00AB2231">
        <w:rPr>
          <w:rFonts w:hint="eastAsia"/>
        </w:rPr>
        <w:t>首次注册日期开始计算收取</w:t>
      </w:r>
      <w:r w:rsidRPr="00AB2231">
        <w:t>1</w:t>
      </w:r>
      <w:r w:rsidRPr="00AB2231">
        <w:rPr>
          <w:rFonts w:hint="eastAsia"/>
        </w:rPr>
        <w:t>年</w:t>
      </w:r>
      <w:r>
        <w:t>PSS</w:t>
      </w:r>
      <w:r w:rsidRPr="00AB2231">
        <w:rPr>
          <w:rFonts w:hint="eastAsia"/>
        </w:rPr>
        <w:t>服务费，原</w:t>
      </w:r>
      <w:r w:rsidRPr="00AB2231">
        <w:t>T6</w:t>
      </w:r>
      <w:r w:rsidRPr="00AB2231">
        <w:rPr>
          <w:rFonts w:hint="eastAsia"/>
        </w:rPr>
        <w:t>剩余服务</w:t>
      </w:r>
      <w:proofErr w:type="gramStart"/>
      <w:r w:rsidRPr="00AB2231">
        <w:rPr>
          <w:rFonts w:hint="eastAsia"/>
        </w:rPr>
        <w:t>期统一</w:t>
      </w:r>
      <w:proofErr w:type="gramEnd"/>
      <w:r w:rsidRPr="00AB2231">
        <w:rPr>
          <w:rFonts w:hint="eastAsia"/>
        </w:rPr>
        <w:t>加到</w:t>
      </w:r>
      <w:r w:rsidRPr="00AB2231">
        <w:t>T+</w:t>
      </w:r>
      <w:r w:rsidR="00756A5B">
        <w:rPr>
          <w:rFonts w:hint="eastAsia"/>
        </w:rPr>
        <w:t>专业</w:t>
      </w:r>
      <w:r>
        <w:t>版</w:t>
      </w:r>
      <w:r w:rsidRPr="00AB2231">
        <w:t>V1</w:t>
      </w:r>
      <w:r>
        <w:t>2</w:t>
      </w:r>
      <w:r w:rsidRPr="00AB2231">
        <w:t>.</w:t>
      </w:r>
      <w:r>
        <w:t>0</w:t>
      </w:r>
      <w:r w:rsidRPr="00AB2231">
        <w:rPr>
          <w:rFonts w:hint="eastAsia"/>
        </w:rPr>
        <w:t>的服务期内，延长服务到期日；如果</w:t>
      </w:r>
      <w:r w:rsidRPr="00AB2231">
        <w:t>T6</w:t>
      </w:r>
      <w:r w:rsidRPr="00AB2231">
        <w:rPr>
          <w:rFonts w:hint="eastAsia"/>
        </w:rPr>
        <w:t>产品</w:t>
      </w:r>
      <w:r>
        <w:t>PSS</w:t>
      </w:r>
      <w:r w:rsidRPr="00AB2231">
        <w:rPr>
          <w:rFonts w:hint="eastAsia"/>
        </w:rPr>
        <w:t>服务已到期，按照</w:t>
      </w:r>
      <w:r w:rsidRPr="00AB2231">
        <w:t>T+</w:t>
      </w:r>
      <w:r w:rsidR="00756A5B">
        <w:rPr>
          <w:rFonts w:hint="eastAsia"/>
        </w:rPr>
        <w:t>专业</w:t>
      </w:r>
      <w:r>
        <w:t>版</w:t>
      </w:r>
      <w:r w:rsidRPr="00AB2231">
        <w:t>V1</w:t>
      </w:r>
      <w:r>
        <w:t>2</w:t>
      </w:r>
      <w:r w:rsidRPr="00AB2231">
        <w:t>.</w:t>
      </w:r>
      <w:r>
        <w:t>0</w:t>
      </w:r>
      <w:r w:rsidRPr="00AB2231">
        <w:rPr>
          <w:rFonts w:hint="eastAsia"/>
        </w:rPr>
        <w:t>首次注册日期开始计算</w:t>
      </w:r>
      <w:r>
        <w:t>PSS</w:t>
      </w:r>
      <w:r w:rsidRPr="00AB2231">
        <w:rPr>
          <w:rFonts w:hint="eastAsia"/>
        </w:rPr>
        <w:t>服务费，首次收取</w:t>
      </w:r>
      <w:r w:rsidRPr="00AB2231">
        <w:t>1</w:t>
      </w:r>
      <w:r w:rsidRPr="00AB2231">
        <w:rPr>
          <w:rFonts w:hint="eastAsia"/>
        </w:rPr>
        <w:t>年服务费。</w:t>
      </w:r>
    </w:p>
    <w:p w:rsidR="00826C4B" w:rsidRPr="00E86194" w:rsidRDefault="00826C4B" w:rsidP="00826C4B">
      <w:pPr>
        <w:widowControl/>
        <w:spacing w:line="360" w:lineRule="auto"/>
        <w:ind w:left="1140"/>
        <w:textAlignment w:val="baseline"/>
        <w:rPr>
          <w:color w:val="000000" w:themeColor="text1"/>
        </w:rPr>
      </w:pPr>
    </w:p>
    <w:p w:rsidR="00826C4B" w:rsidRPr="00E65E00" w:rsidRDefault="00826C4B" w:rsidP="00826C4B">
      <w:pPr>
        <w:widowControl/>
        <w:textAlignment w:val="baseline"/>
        <w:rPr>
          <w:color w:val="000000" w:themeColor="text1"/>
        </w:rPr>
      </w:pPr>
      <w:r w:rsidRPr="00E65E00">
        <w:rPr>
          <w:color w:val="000000" w:themeColor="text1"/>
        </w:rPr>
        <w:t>T+</w:t>
      </w:r>
      <w:r w:rsidRPr="00E65E00">
        <w:rPr>
          <w:rFonts w:hint="eastAsia"/>
          <w:color w:val="000000" w:themeColor="text1"/>
        </w:rPr>
        <w:t>历史版本升级：</w:t>
      </w:r>
    </w:p>
    <w:p w:rsidR="00756A5B" w:rsidRPr="00AB2231" w:rsidRDefault="00756A5B" w:rsidP="00756A5B">
      <w:pPr>
        <w:widowControl/>
        <w:numPr>
          <w:ilvl w:val="0"/>
          <w:numId w:val="39"/>
        </w:numPr>
        <w:spacing w:line="360" w:lineRule="auto"/>
        <w:textAlignment w:val="baseline"/>
      </w:pPr>
      <w:r w:rsidRPr="00AB2231">
        <w:t>T+V11.3</w:t>
      </w:r>
      <w:r w:rsidRPr="00AB2231">
        <w:rPr>
          <w:rFonts w:hint="eastAsia"/>
        </w:rPr>
        <w:t>、</w:t>
      </w:r>
      <w:r w:rsidRPr="00AB2231">
        <w:t>T+V11.31</w:t>
      </w:r>
      <w:r w:rsidRPr="00AB2231">
        <w:rPr>
          <w:rFonts w:hint="eastAsia"/>
        </w:rPr>
        <w:t>、</w:t>
      </w:r>
      <w:r w:rsidRPr="00AB2231">
        <w:t>T+V11.32</w:t>
      </w:r>
      <w:r w:rsidRPr="00AB2231">
        <w:rPr>
          <w:rFonts w:hint="eastAsia"/>
        </w:rPr>
        <w:t>对应模块对应站点升级到</w:t>
      </w:r>
      <w:r w:rsidRPr="00AB2231">
        <w:t>T+</w:t>
      </w:r>
      <w:r>
        <w:rPr>
          <w:rFonts w:hint="eastAsia"/>
        </w:rPr>
        <w:t>专业</w:t>
      </w:r>
      <w:r>
        <w:t>版</w:t>
      </w:r>
      <w:r w:rsidRPr="00AB2231">
        <w:t>V1</w:t>
      </w:r>
      <w:r>
        <w:t>2</w:t>
      </w:r>
      <w:r w:rsidRPr="00AB2231">
        <w:t>.</w:t>
      </w:r>
      <w:r>
        <w:t>0</w:t>
      </w:r>
      <w:r w:rsidRPr="00AB2231">
        <w:rPr>
          <w:rFonts w:hint="eastAsia"/>
        </w:rPr>
        <w:t>，</w:t>
      </w:r>
      <w:proofErr w:type="gramStart"/>
      <w:r w:rsidRPr="00AB2231">
        <w:rPr>
          <w:rFonts w:hint="eastAsia"/>
        </w:rPr>
        <w:t>收产品</w:t>
      </w:r>
      <w:proofErr w:type="gramEnd"/>
      <w:r w:rsidRPr="00AB2231">
        <w:rPr>
          <w:rFonts w:hint="eastAsia"/>
        </w:rPr>
        <w:t>支持服务</w:t>
      </w:r>
      <w:r>
        <w:rPr>
          <w:rFonts w:hint="eastAsia"/>
        </w:rPr>
        <w:t>费</w:t>
      </w:r>
      <w:r w:rsidRPr="00AB2231">
        <w:rPr>
          <w:rFonts w:hint="eastAsia"/>
        </w:rPr>
        <w:t>（</w:t>
      </w:r>
      <w:r w:rsidRPr="00AB2231">
        <w:t>PSS</w:t>
      </w:r>
      <w:r w:rsidRPr="00AB2231">
        <w:rPr>
          <w:rFonts w:hint="eastAsia"/>
        </w:rPr>
        <w:t>）（以</w:t>
      </w:r>
      <w:r w:rsidRPr="00AB2231">
        <w:t>T+</w:t>
      </w:r>
      <w:r>
        <w:rPr>
          <w:rFonts w:hint="eastAsia"/>
        </w:rPr>
        <w:t>专业</w:t>
      </w:r>
      <w:r>
        <w:t>版</w:t>
      </w:r>
      <w:r w:rsidRPr="00AB2231">
        <w:t>V1</w:t>
      </w:r>
      <w:r>
        <w:t>2</w:t>
      </w:r>
      <w:r w:rsidRPr="00AB2231">
        <w:t>.</w:t>
      </w:r>
      <w:r>
        <w:t>0</w:t>
      </w:r>
      <w:r w:rsidRPr="00AB2231">
        <w:rPr>
          <w:rFonts w:hint="eastAsia"/>
        </w:rPr>
        <w:t>报价为基准）和差价，没有差价的收</w:t>
      </w:r>
      <w:r w:rsidRPr="00AB2231">
        <w:t>300</w:t>
      </w:r>
      <w:r w:rsidRPr="00AB2231">
        <w:rPr>
          <w:rFonts w:hint="eastAsia"/>
        </w:rPr>
        <w:t>元升级工本费，需提交网上更版升级订单；</w:t>
      </w:r>
    </w:p>
    <w:p w:rsidR="00756A5B" w:rsidRPr="00AB2231" w:rsidRDefault="00756A5B" w:rsidP="00756A5B">
      <w:pPr>
        <w:widowControl/>
        <w:numPr>
          <w:ilvl w:val="0"/>
          <w:numId w:val="39"/>
        </w:numPr>
        <w:spacing w:line="360" w:lineRule="auto"/>
        <w:textAlignment w:val="baseline"/>
      </w:pPr>
      <w:r w:rsidRPr="00AB2231">
        <w:t>T+V11.5</w:t>
      </w:r>
      <w:r w:rsidRPr="00AB2231">
        <w:rPr>
          <w:rFonts w:hint="eastAsia"/>
        </w:rPr>
        <w:t>、</w:t>
      </w:r>
      <w:r w:rsidRPr="00AB2231">
        <w:t xml:space="preserve"> T+V11.51</w:t>
      </w:r>
      <w:r>
        <w:rPr>
          <w:rFonts w:hint="eastAsia"/>
        </w:rPr>
        <w:t>、</w:t>
      </w:r>
      <w:r w:rsidRPr="00AB2231">
        <w:t>T+V11.6</w:t>
      </w:r>
      <w:r w:rsidRPr="00AB2231">
        <w:rPr>
          <w:rFonts w:hint="eastAsia"/>
        </w:rPr>
        <w:t>升级到</w:t>
      </w:r>
      <w:r w:rsidRPr="00AB2231">
        <w:t>T+</w:t>
      </w:r>
      <w:r>
        <w:rPr>
          <w:rFonts w:hint="eastAsia"/>
        </w:rPr>
        <w:t>专业</w:t>
      </w:r>
      <w:r>
        <w:t>版</w:t>
      </w:r>
      <w:r w:rsidRPr="00AB2231">
        <w:t>V1</w:t>
      </w:r>
      <w:r>
        <w:t>2</w:t>
      </w:r>
      <w:r w:rsidRPr="00AB2231">
        <w:t>.</w:t>
      </w:r>
      <w:r>
        <w:t>0</w:t>
      </w:r>
      <w:r w:rsidRPr="00AB2231">
        <w:rPr>
          <w:rFonts w:hint="eastAsia"/>
        </w:rPr>
        <w:t>：</w:t>
      </w:r>
    </w:p>
    <w:p w:rsidR="00756A5B" w:rsidRPr="00E65E00" w:rsidRDefault="00756A5B" w:rsidP="00756A5B">
      <w:pPr>
        <w:widowControl/>
        <w:numPr>
          <w:ilvl w:val="0"/>
          <w:numId w:val="40"/>
        </w:numPr>
        <w:spacing w:line="360" w:lineRule="auto"/>
        <w:textAlignment w:val="baseline"/>
        <w:rPr>
          <w:color w:val="000000" w:themeColor="text1"/>
        </w:rPr>
      </w:pPr>
      <w:r w:rsidRPr="00E65E00">
        <w:rPr>
          <w:rFonts w:hint="eastAsia"/>
          <w:color w:val="000000" w:themeColor="text1"/>
        </w:rPr>
        <w:lastRenderedPageBreak/>
        <w:t>服务费未到期的：同模块同站点免费升级，需提交网上更版升级订单，需要重新注册；新增模块和站点，需提交网上更版升级订单，并交新增模块及站点服务费。</w:t>
      </w:r>
    </w:p>
    <w:p w:rsidR="00756A5B" w:rsidRPr="00E65E00" w:rsidRDefault="00756A5B" w:rsidP="00756A5B">
      <w:pPr>
        <w:widowControl/>
        <w:spacing w:line="360" w:lineRule="auto"/>
        <w:ind w:left="1140"/>
        <w:jc w:val="left"/>
        <w:rPr>
          <w:b/>
          <w:color w:val="FF0000"/>
        </w:rPr>
      </w:pPr>
      <w:r w:rsidRPr="00E65E00">
        <w:rPr>
          <w:rFonts w:hint="eastAsia"/>
          <w:b/>
          <w:color w:val="FF0000"/>
        </w:rPr>
        <w:t>需知：</w:t>
      </w:r>
    </w:p>
    <w:p w:rsidR="00756A5B" w:rsidRDefault="00756A5B" w:rsidP="00756A5B">
      <w:pPr>
        <w:widowControl/>
        <w:spacing w:line="360" w:lineRule="auto"/>
        <w:ind w:left="1140"/>
        <w:jc w:val="left"/>
        <w:rPr>
          <w:color w:val="000000" w:themeColor="text1"/>
        </w:rPr>
      </w:pPr>
      <w:r w:rsidRPr="00E65E00">
        <w:rPr>
          <w:rFonts w:hint="eastAsia"/>
          <w:color w:val="000000" w:themeColor="text1"/>
        </w:rPr>
        <w:t>服务费已到期的，网上提交服务续费订单，需要重新注册，修改服务到期日。</w:t>
      </w:r>
    </w:p>
    <w:p w:rsidR="00756A5B" w:rsidRDefault="00756A5B" w:rsidP="00756A5B">
      <w:pPr>
        <w:pStyle w:val="a5"/>
        <w:widowControl/>
        <w:numPr>
          <w:ilvl w:val="0"/>
          <w:numId w:val="40"/>
        </w:numPr>
        <w:spacing w:line="360" w:lineRule="auto"/>
        <w:ind w:firstLineChars="0"/>
        <w:jc w:val="left"/>
      </w:pPr>
      <w:r>
        <w:rPr>
          <w:rFonts w:hint="eastAsia"/>
        </w:rPr>
        <w:t>购买</w:t>
      </w:r>
      <w:r>
        <w:t>了</w:t>
      </w:r>
      <w:r>
        <w:rPr>
          <w:rFonts w:hint="eastAsia"/>
        </w:rPr>
        <w:t>资产管理</w:t>
      </w:r>
      <w:r>
        <w:t>、分销管理、审批流、</w:t>
      </w:r>
      <w:proofErr w:type="gramStart"/>
      <w:r>
        <w:rPr>
          <w:rFonts w:hint="eastAsia"/>
        </w:rPr>
        <w:t>跑</w:t>
      </w:r>
      <w:r>
        <w:t>店管理</w:t>
      </w:r>
      <w:proofErr w:type="gramEnd"/>
      <w:r>
        <w:t>、智能补货、加盟店管理、多营销机构等模块和</w:t>
      </w:r>
      <w:r>
        <w:rPr>
          <w:rFonts w:hint="eastAsia"/>
        </w:rPr>
        <w:t>APP</w:t>
      </w:r>
      <w:r>
        <w:rPr>
          <w:rFonts w:hint="eastAsia"/>
        </w:rPr>
        <w:t>的</w:t>
      </w:r>
      <w:r>
        <w:t>客户</w:t>
      </w:r>
      <w:r w:rsidR="000C2569">
        <w:rPr>
          <w:rFonts w:hint="eastAsia"/>
        </w:rPr>
        <w:t>（</w:t>
      </w:r>
      <w:r w:rsidR="000C2569">
        <w:t>具体可见升级对照表）</w:t>
      </w:r>
      <w:r>
        <w:t>，对应模块和站点免费升级到</w:t>
      </w:r>
      <w:r>
        <w:rPr>
          <w:rFonts w:hint="eastAsia"/>
        </w:rPr>
        <w:t>专业</w:t>
      </w:r>
      <w:r>
        <w:t>版</w:t>
      </w:r>
      <w:r>
        <w:rPr>
          <w:rFonts w:hint="eastAsia"/>
        </w:rPr>
        <w:t>，</w:t>
      </w:r>
      <w:r>
        <w:t>且</w:t>
      </w:r>
      <w:r>
        <w:rPr>
          <w:rFonts w:hint="eastAsia"/>
        </w:rPr>
        <w:t>PSS</w:t>
      </w:r>
      <w:r>
        <w:rPr>
          <w:rFonts w:hint="eastAsia"/>
        </w:rPr>
        <w:t>有</w:t>
      </w:r>
      <w:r>
        <w:t>效</w:t>
      </w:r>
      <w:r>
        <w:rPr>
          <w:rFonts w:hint="eastAsia"/>
        </w:rPr>
        <w:t>期</w:t>
      </w:r>
      <w:r>
        <w:t>不变</w:t>
      </w:r>
      <w:r w:rsidR="00CE12DF">
        <w:rPr>
          <w:rFonts w:hint="eastAsia"/>
        </w:rPr>
        <w:t>，此</w:t>
      </w:r>
      <w:r w:rsidR="00CE12DF">
        <w:t>政策</w:t>
      </w:r>
      <w:r w:rsidR="00CE12DF">
        <w:rPr>
          <w:rFonts w:hint="eastAsia"/>
        </w:rPr>
        <w:t>有</w:t>
      </w:r>
      <w:r w:rsidR="00CE12DF">
        <w:t>效期为</w:t>
      </w:r>
      <w:r w:rsidR="00CE12DF">
        <w:t>2015</w:t>
      </w:r>
      <w:r w:rsidR="00CE12DF">
        <w:rPr>
          <w:rFonts w:hint="eastAsia"/>
        </w:rPr>
        <w:t>年</w:t>
      </w:r>
      <w:r w:rsidR="00CE12DF">
        <w:rPr>
          <w:rFonts w:hint="eastAsia"/>
        </w:rPr>
        <w:t>7</w:t>
      </w:r>
      <w:r w:rsidR="00CE12DF">
        <w:rPr>
          <w:rFonts w:hint="eastAsia"/>
        </w:rPr>
        <w:t>月</w:t>
      </w:r>
      <w:r w:rsidR="00CE12DF">
        <w:rPr>
          <w:rFonts w:hint="eastAsia"/>
        </w:rPr>
        <w:t>31</w:t>
      </w:r>
      <w:r w:rsidR="00CE12DF">
        <w:rPr>
          <w:rFonts w:hint="eastAsia"/>
        </w:rPr>
        <w:t>日，</w:t>
      </w:r>
      <w:r w:rsidR="00CE12DF">
        <w:t>之后按差价升级</w:t>
      </w:r>
      <w:r>
        <w:t>。如果</w:t>
      </w:r>
      <w:proofErr w:type="gramStart"/>
      <w:r>
        <w:rPr>
          <w:rFonts w:hint="eastAsia"/>
        </w:rPr>
        <w:t>需要</w:t>
      </w:r>
      <w:r>
        <w:t>加购站点</w:t>
      </w:r>
      <w:proofErr w:type="gramEnd"/>
      <w:r>
        <w:t>或模块，则需要按新产品的报价以及计算</w:t>
      </w:r>
      <w:r>
        <w:rPr>
          <w:rFonts w:hint="eastAsia"/>
        </w:rPr>
        <w:t>PSS</w:t>
      </w:r>
      <w:r>
        <w:rPr>
          <w:rFonts w:hint="eastAsia"/>
        </w:rPr>
        <w:t>费用</w:t>
      </w:r>
      <w:r>
        <w:t>。</w:t>
      </w:r>
    </w:p>
    <w:p w:rsidR="000C2569" w:rsidRPr="00AB2231" w:rsidRDefault="000C2569" w:rsidP="000C2569">
      <w:pPr>
        <w:pStyle w:val="a5"/>
        <w:widowControl/>
        <w:spacing w:line="360" w:lineRule="auto"/>
        <w:ind w:left="1140" w:firstLineChars="0" w:firstLine="0"/>
        <w:jc w:val="left"/>
      </w:pPr>
      <w:r>
        <w:rPr>
          <w:rFonts w:hint="eastAsia"/>
        </w:rPr>
        <w:t>升级</w:t>
      </w:r>
      <w:r>
        <w:t>对照表：</w:t>
      </w:r>
    </w:p>
    <w:tbl>
      <w:tblPr>
        <w:tblStyle w:val="a6"/>
        <w:tblW w:w="0" w:type="auto"/>
        <w:tblLook w:val="04A0" w:firstRow="1" w:lastRow="0" w:firstColumn="1" w:lastColumn="0" w:noHBand="0" w:noVBand="1"/>
      </w:tblPr>
      <w:tblGrid>
        <w:gridCol w:w="4927"/>
        <w:gridCol w:w="4927"/>
      </w:tblGrid>
      <w:tr w:rsidR="000C2569" w:rsidTr="000C2569">
        <w:trPr>
          <w:trHeight w:val="533"/>
        </w:trPr>
        <w:tc>
          <w:tcPr>
            <w:tcW w:w="4927" w:type="dxa"/>
          </w:tcPr>
          <w:p w:rsidR="000C2569" w:rsidRDefault="000C2569" w:rsidP="00826C4B">
            <w:pPr>
              <w:rPr>
                <w:color w:val="000000" w:themeColor="text1"/>
              </w:rPr>
            </w:pPr>
            <w:r>
              <w:rPr>
                <w:rFonts w:hint="eastAsia"/>
                <w:color w:val="000000" w:themeColor="text1"/>
              </w:rPr>
              <w:t>T+11.5</w:t>
            </w:r>
            <w:r>
              <w:rPr>
                <w:rFonts w:hint="eastAsia"/>
                <w:color w:val="000000" w:themeColor="text1"/>
              </w:rPr>
              <w:t>、</w:t>
            </w:r>
            <w:r>
              <w:rPr>
                <w:rFonts w:hint="eastAsia"/>
                <w:color w:val="000000" w:themeColor="text1"/>
              </w:rPr>
              <w:t>11.51</w:t>
            </w:r>
            <w:r>
              <w:rPr>
                <w:rFonts w:hint="eastAsia"/>
                <w:color w:val="000000" w:themeColor="text1"/>
              </w:rPr>
              <w:t>、</w:t>
            </w:r>
            <w:r>
              <w:rPr>
                <w:rFonts w:hint="eastAsia"/>
                <w:color w:val="000000" w:themeColor="text1"/>
              </w:rPr>
              <w:t>11.6</w:t>
            </w:r>
            <w:r>
              <w:rPr>
                <w:rFonts w:hint="eastAsia"/>
                <w:color w:val="000000" w:themeColor="text1"/>
              </w:rPr>
              <w:t>版</w:t>
            </w:r>
          </w:p>
        </w:tc>
        <w:tc>
          <w:tcPr>
            <w:tcW w:w="4927" w:type="dxa"/>
          </w:tcPr>
          <w:p w:rsidR="000C2569" w:rsidRDefault="000C2569" w:rsidP="00826C4B">
            <w:pPr>
              <w:rPr>
                <w:color w:val="000000" w:themeColor="text1"/>
              </w:rPr>
            </w:pPr>
            <w:r>
              <w:rPr>
                <w:rFonts w:hint="eastAsia"/>
                <w:color w:val="000000" w:themeColor="text1"/>
              </w:rPr>
              <w:t>T+12.0</w:t>
            </w:r>
            <w:r>
              <w:rPr>
                <w:rFonts w:hint="eastAsia"/>
                <w:color w:val="000000" w:themeColor="text1"/>
              </w:rPr>
              <w:t>版本</w:t>
            </w:r>
          </w:p>
        </w:tc>
      </w:tr>
      <w:tr w:rsidR="000C2569" w:rsidTr="000C2569">
        <w:trPr>
          <w:trHeight w:val="533"/>
        </w:trPr>
        <w:tc>
          <w:tcPr>
            <w:tcW w:w="4927" w:type="dxa"/>
          </w:tcPr>
          <w:p w:rsidR="000C2569" w:rsidRDefault="000C2569" w:rsidP="00826C4B">
            <w:pPr>
              <w:rPr>
                <w:color w:val="000000" w:themeColor="text1"/>
              </w:rPr>
            </w:pPr>
            <w:r>
              <w:rPr>
                <w:rFonts w:hint="eastAsia"/>
                <w:color w:val="000000" w:themeColor="text1"/>
              </w:rPr>
              <w:t>只</w:t>
            </w:r>
            <w:r>
              <w:rPr>
                <w:color w:val="000000" w:themeColor="text1"/>
              </w:rPr>
              <w:t>购买了普及账表模块</w:t>
            </w:r>
            <w:r>
              <w:rPr>
                <w:rFonts w:hint="eastAsia"/>
                <w:color w:val="000000" w:themeColor="text1"/>
              </w:rPr>
              <w:t>的</w:t>
            </w:r>
            <w:r>
              <w:rPr>
                <w:color w:val="000000" w:themeColor="text1"/>
              </w:rPr>
              <w:t>客户</w:t>
            </w:r>
          </w:p>
        </w:tc>
        <w:tc>
          <w:tcPr>
            <w:tcW w:w="4927" w:type="dxa"/>
          </w:tcPr>
          <w:p w:rsidR="000C2569" w:rsidRPr="000C2569" w:rsidRDefault="000C2569" w:rsidP="00826C4B">
            <w:pPr>
              <w:rPr>
                <w:color w:val="000000" w:themeColor="text1"/>
              </w:rPr>
            </w:pPr>
            <w:proofErr w:type="gramStart"/>
            <w:r>
              <w:rPr>
                <w:rFonts w:hint="eastAsia"/>
                <w:color w:val="000000" w:themeColor="text1"/>
              </w:rPr>
              <w:t>普及</w:t>
            </w:r>
            <w:r>
              <w:rPr>
                <w:color w:val="000000" w:themeColor="text1"/>
              </w:rPr>
              <w:t>版</w:t>
            </w:r>
            <w:proofErr w:type="gramEnd"/>
          </w:p>
        </w:tc>
      </w:tr>
      <w:tr w:rsidR="000C2569" w:rsidTr="000C2569">
        <w:trPr>
          <w:trHeight w:val="533"/>
        </w:trPr>
        <w:tc>
          <w:tcPr>
            <w:tcW w:w="4927" w:type="dxa"/>
          </w:tcPr>
          <w:p w:rsidR="000C2569" w:rsidRDefault="000C2569" w:rsidP="00826C4B">
            <w:pPr>
              <w:rPr>
                <w:color w:val="000000" w:themeColor="text1"/>
              </w:rPr>
            </w:pPr>
            <w:r>
              <w:rPr>
                <w:rFonts w:hint="eastAsia"/>
                <w:color w:val="000000" w:themeColor="text1"/>
              </w:rPr>
              <w:t>包含</w:t>
            </w:r>
            <w:r>
              <w:rPr>
                <w:color w:val="000000" w:themeColor="text1"/>
              </w:rPr>
              <w:t>普及进销存模块</w:t>
            </w:r>
            <w:r>
              <w:rPr>
                <w:rFonts w:hint="eastAsia"/>
                <w:color w:val="000000" w:themeColor="text1"/>
              </w:rPr>
              <w:t>的</w:t>
            </w:r>
            <w:r>
              <w:rPr>
                <w:color w:val="000000" w:themeColor="text1"/>
              </w:rPr>
              <w:t>客户</w:t>
            </w:r>
          </w:p>
        </w:tc>
        <w:tc>
          <w:tcPr>
            <w:tcW w:w="4927" w:type="dxa"/>
          </w:tcPr>
          <w:p w:rsidR="000C2569" w:rsidRDefault="000C2569" w:rsidP="00826C4B">
            <w:pPr>
              <w:rPr>
                <w:color w:val="000000" w:themeColor="text1"/>
              </w:rPr>
            </w:pPr>
            <w:r>
              <w:rPr>
                <w:rFonts w:hint="eastAsia"/>
                <w:color w:val="000000" w:themeColor="text1"/>
              </w:rPr>
              <w:t>标准</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包含采购</w:t>
            </w:r>
            <w:r>
              <w:rPr>
                <w:color w:val="000000" w:themeColor="text1"/>
              </w:rPr>
              <w:t>需求分析</w:t>
            </w:r>
            <w:r>
              <w:rPr>
                <w:rFonts w:hint="eastAsia"/>
                <w:color w:val="000000" w:themeColor="text1"/>
              </w:rPr>
              <w:t>APP</w:t>
            </w:r>
            <w:r>
              <w:rPr>
                <w:color w:val="000000" w:themeColor="text1"/>
              </w:rPr>
              <w:t>的客户</w:t>
            </w:r>
          </w:p>
        </w:tc>
        <w:tc>
          <w:tcPr>
            <w:tcW w:w="4927" w:type="dxa"/>
          </w:tcPr>
          <w:p w:rsidR="000C2569" w:rsidRPr="000C2569" w:rsidRDefault="000C2569" w:rsidP="000C2569">
            <w:pPr>
              <w:rPr>
                <w:color w:val="000000" w:themeColor="text1"/>
              </w:rPr>
            </w:pPr>
            <w:r>
              <w:rPr>
                <w:rFonts w:hint="eastAsia"/>
                <w:color w:val="000000" w:themeColor="text1"/>
              </w:rPr>
              <w:t>标准</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进销项税对比查询</w:t>
            </w:r>
            <w:r>
              <w:rPr>
                <w:rFonts w:hint="eastAsia"/>
                <w:color w:val="000000" w:themeColor="text1"/>
              </w:rPr>
              <w:t>APP</w:t>
            </w:r>
            <w:r>
              <w:rPr>
                <w:rFonts w:hint="eastAsia"/>
                <w:color w:val="000000" w:themeColor="text1"/>
              </w:rPr>
              <w:t>的</w:t>
            </w:r>
            <w:r>
              <w:rPr>
                <w:color w:val="000000" w:themeColor="text1"/>
              </w:rPr>
              <w:t>客户</w:t>
            </w:r>
          </w:p>
        </w:tc>
        <w:tc>
          <w:tcPr>
            <w:tcW w:w="4927" w:type="dxa"/>
          </w:tcPr>
          <w:p w:rsidR="000C2569" w:rsidRPr="000C2569" w:rsidRDefault="000C2569" w:rsidP="000C2569">
            <w:pPr>
              <w:rPr>
                <w:color w:val="000000" w:themeColor="text1"/>
              </w:rPr>
            </w:pPr>
            <w:r>
              <w:rPr>
                <w:rFonts w:hint="eastAsia"/>
                <w:color w:val="000000" w:themeColor="text1"/>
              </w:rPr>
              <w:t>标准</w:t>
            </w:r>
            <w:r>
              <w:rPr>
                <w:color w:val="000000" w:themeColor="text1"/>
              </w:rPr>
              <w:t>版</w:t>
            </w:r>
          </w:p>
        </w:tc>
      </w:tr>
      <w:tr w:rsidR="000C2569" w:rsidTr="000C2569">
        <w:trPr>
          <w:trHeight w:val="533"/>
        </w:trPr>
        <w:tc>
          <w:tcPr>
            <w:tcW w:w="4927" w:type="dxa"/>
          </w:tcPr>
          <w:p w:rsidR="000C2569" w:rsidRPr="000C2569" w:rsidRDefault="000C2569" w:rsidP="000C2569">
            <w:pPr>
              <w:rPr>
                <w:color w:val="000000" w:themeColor="text1"/>
              </w:rPr>
            </w:pPr>
            <w:r>
              <w:rPr>
                <w:rFonts w:hint="eastAsia"/>
                <w:color w:val="000000" w:themeColor="text1"/>
              </w:rPr>
              <w:t>包含</w:t>
            </w:r>
            <w:r>
              <w:rPr>
                <w:color w:val="000000" w:themeColor="text1"/>
              </w:rPr>
              <w:t>资产管理模块</w:t>
            </w:r>
            <w:r>
              <w:rPr>
                <w:rFonts w:hint="eastAsia"/>
                <w:color w:val="000000" w:themeColor="text1"/>
              </w:rPr>
              <w:t>的</w:t>
            </w:r>
            <w:r>
              <w:rPr>
                <w:color w:val="000000" w:themeColor="text1"/>
              </w:rPr>
              <w:t>客户</w:t>
            </w:r>
          </w:p>
        </w:tc>
        <w:tc>
          <w:tcPr>
            <w:tcW w:w="4927" w:type="dxa"/>
          </w:tcPr>
          <w:p w:rsid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分销管理模块的客户</w:t>
            </w:r>
          </w:p>
        </w:tc>
        <w:tc>
          <w:tcPr>
            <w:tcW w:w="4927" w:type="dxa"/>
          </w:tcPr>
          <w:p w:rsidR="000C2569" w:rsidRP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审批流</w:t>
            </w:r>
            <w:r>
              <w:rPr>
                <w:rFonts w:hint="eastAsia"/>
                <w:color w:val="000000" w:themeColor="text1"/>
              </w:rPr>
              <w:t>APP</w:t>
            </w:r>
            <w:r>
              <w:rPr>
                <w:color w:val="000000" w:themeColor="text1"/>
              </w:rPr>
              <w:t>的客户</w:t>
            </w:r>
          </w:p>
        </w:tc>
        <w:tc>
          <w:tcPr>
            <w:tcW w:w="4927" w:type="dxa"/>
          </w:tcPr>
          <w:p w:rsid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proofErr w:type="gramStart"/>
            <w:r>
              <w:rPr>
                <w:rFonts w:hint="eastAsia"/>
                <w:color w:val="000000" w:themeColor="text1"/>
              </w:rPr>
              <w:t>包含</w:t>
            </w:r>
            <w:r>
              <w:rPr>
                <w:color w:val="000000" w:themeColor="text1"/>
              </w:rPr>
              <w:t>跑店管理</w:t>
            </w:r>
            <w:proofErr w:type="gramEnd"/>
            <w:r>
              <w:rPr>
                <w:rFonts w:hint="eastAsia"/>
                <w:color w:val="000000" w:themeColor="text1"/>
              </w:rPr>
              <w:t>APP</w:t>
            </w:r>
            <w:r>
              <w:rPr>
                <w:color w:val="000000" w:themeColor="text1"/>
              </w:rPr>
              <w:t>的客户</w:t>
            </w:r>
          </w:p>
        </w:tc>
        <w:tc>
          <w:tcPr>
            <w:tcW w:w="4927" w:type="dxa"/>
          </w:tcPr>
          <w:p w:rsidR="000C2569" w:rsidRP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智能补货</w:t>
            </w:r>
            <w:r>
              <w:rPr>
                <w:rFonts w:hint="eastAsia"/>
                <w:color w:val="000000" w:themeColor="text1"/>
              </w:rPr>
              <w:t>APP</w:t>
            </w:r>
            <w:r>
              <w:rPr>
                <w:rFonts w:hint="eastAsia"/>
                <w:color w:val="000000" w:themeColor="text1"/>
              </w:rPr>
              <w:t>的</w:t>
            </w:r>
            <w:r>
              <w:rPr>
                <w:color w:val="000000" w:themeColor="text1"/>
              </w:rPr>
              <w:t>客户</w:t>
            </w:r>
          </w:p>
        </w:tc>
        <w:tc>
          <w:tcPr>
            <w:tcW w:w="4927" w:type="dxa"/>
          </w:tcPr>
          <w:p w:rsidR="000C2569" w:rsidRP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加盟店管理</w:t>
            </w:r>
            <w:r>
              <w:rPr>
                <w:rFonts w:hint="eastAsia"/>
                <w:color w:val="000000" w:themeColor="text1"/>
              </w:rPr>
              <w:t>APP</w:t>
            </w:r>
            <w:r>
              <w:rPr>
                <w:rFonts w:hint="eastAsia"/>
                <w:color w:val="000000" w:themeColor="text1"/>
              </w:rPr>
              <w:t>的</w:t>
            </w:r>
            <w:r>
              <w:rPr>
                <w:color w:val="000000" w:themeColor="text1"/>
              </w:rPr>
              <w:t>客户</w:t>
            </w:r>
          </w:p>
        </w:tc>
        <w:tc>
          <w:tcPr>
            <w:tcW w:w="4927" w:type="dxa"/>
          </w:tcPr>
          <w:p w:rsidR="000C2569" w:rsidRPr="000C2569" w:rsidRDefault="000C2569" w:rsidP="000C2569">
            <w:pPr>
              <w:rPr>
                <w:color w:val="000000" w:themeColor="text1"/>
              </w:rPr>
            </w:pPr>
            <w:r>
              <w:rPr>
                <w:rFonts w:hint="eastAsia"/>
                <w:color w:val="000000" w:themeColor="text1"/>
              </w:rPr>
              <w:t>专业</w:t>
            </w:r>
            <w:r>
              <w:rPr>
                <w:color w:val="000000" w:themeColor="text1"/>
              </w:rPr>
              <w:t>版</w:t>
            </w:r>
          </w:p>
        </w:tc>
      </w:tr>
      <w:tr w:rsidR="000C2569" w:rsidTr="000C2569">
        <w:trPr>
          <w:trHeight w:val="533"/>
        </w:trPr>
        <w:tc>
          <w:tcPr>
            <w:tcW w:w="4927" w:type="dxa"/>
          </w:tcPr>
          <w:p w:rsidR="000C2569" w:rsidRDefault="000C2569" w:rsidP="000C2569">
            <w:pPr>
              <w:rPr>
                <w:color w:val="000000" w:themeColor="text1"/>
              </w:rPr>
            </w:pPr>
            <w:r>
              <w:rPr>
                <w:rFonts w:hint="eastAsia"/>
                <w:color w:val="000000" w:themeColor="text1"/>
              </w:rPr>
              <w:t>包含</w:t>
            </w:r>
            <w:r>
              <w:rPr>
                <w:color w:val="000000" w:themeColor="text1"/>
              </w:rPr>
              <w:t>多营销机构</w:t>
            </w:r>
            <w:r>
              <w:rPr>
                <w:rFonts w:hint="eastAsia"/>
                <w:color w:val="000000" w:themeColor="text1"/>
              </w:rPr>
              <w:t>APP</w:t>
            </w:r>
            <w:r>
              <w:rPr>
                <w:rFonts w:hint="eastAsia"/>
                <w:color w:val="000000" w:themeColor="text1"/>
              </w:rPr>
              <w:t>的</w:t>
            </w:r>
            <w:r>
              <w:rPr>
                <w:color w:val="000000" w:themeColor="text1"/>
              </w:rPr>
              <w:t>客户</w:t>
            </w:r>
          </w:p>
        </w:tc>
        <w:tc>
          <w:tcPr>
            <w:tcW w:w="4927" w:type="dxa"/>
          </w:tcPr>
          <w:p w:rsidR="000C2569" w:rsidRPr="000C2569" w:rsidRDefault="000C2569" w:rsidP="000C2569">
            <w:pPr>
              <w:rPr>
                <w:color w:val="000000" w:themeColor="text1"/>
              </w:rPr>
            </w:pPr>
            <w:r>
              <w:rPr>
                <w:rFonts w:hint="eastAsia"/>
                <w:color w:val="000000" w:themeColor="text1"/>
              </w:rPr>
              <w:t>专业</w:t>
            </w:r>
            <w:r>
              <w:rPr>
                <w:color w:val="000000" w:themeColor="text1"/>
              </w:rPr>
              <w:t>版</w:t>
            </w:r>
          </w:p>
        </w:tc>
      </w:tr>
    </w:tbl>
    <w:p w:rsidR="00826C4B" w:rsidRPr="00756A5B" w:rsidRDefault="00826C4B" w:rsidP="00826C4B">
      <w:pPr>
        <w:rPr>
          <w:color w:val="000000" w:themeColor="text1"/>
        </w:rPr>
      </w:pPr>
    </w:p>
    <w:p w:rsidR="000C18CA" w:rsidRDefault="000C18CA" w:rsidP="000C18CA">
      <w:pPr>
        <w:spacing w:line="360" w:lineRule="auto"/>
        <w:rPr>
          <w:color w:val="000000" w:themeColor="text1"/>
        </w:rPr>
      </w:pPr>
    </w:p>
    <w:p w:rsidR="00042F2F" w:rsidRPr="00042F2F" w:rsidRDefault="00042F2F" w:rsidP="000C18CA">
      <w:pPr>
        <w:spacing w:line="360" w:lineRule="auto"/>
        <w:rPr>
          <w:rFonts w:asciiTheme="minorEastAsia" w:eastAsiaTheme="minorEastAsia" w:hAnsiTheme="minorEastAsia"/>
          <w:color w:val="000000" w:themeColor="text1"/>
        </w:rPr>
      </w:pPr>
      <w:r w:rsidRPr="00042F2F">
        <w:rPr>
          <w:rFonts w:asciiTheme="minorEastAsia" w:eastAsiaTheme="minorEastAsia" w:hAnsiTheme="minorEastAsia" w:hint="eastAsia"/>
          <w:color w:val="000000" w:themeColor="text1"/>
        </w:rPr>
        <w:t>备注：</w:t>
      </w:r>
      <w:r w:rsidR="00756A5B">
        <w:rPr>
          <w:rFonts w:asciiTheme="minorEastAsia" w:eastAsiaTheme="minorEastAsia" w:hAnsiTheme="minorEastAsia" w:hint="eastAsia"/>
        </w:rPr>
        <w:t>T+V12</w:t>
      </w:r>
      <w:r w:rsidR="00756A5B" w:rsidRPr="00AB2231">
        <w:rPr>
          <w:rFonts w:asciiTheme="minorEastAsia" w:eastAsiaTheme="minorEastAsia" w:hAnsiTheme="minorEastAsia" w:hint="eastAsia"/>
        </w:rPr>
        <w:t>.</w:t>
      </w:r>
      <w:r w:rsidR="00756A5B">
        <w:rPr>
          <w:rFonts w:asciiTheme="minorEastAsia" w:eastAsiaTheme="minorEastAsia" w:hAnsiTheme="minorEastAsia"/>
        </w:rPr>
        <w:t>0</w:t>
      </w:r>
      <w:r w:rsidR="00756A5B" w:rsidRPr="00AB2231">
        <w:rPr>
          <w:rFonts w:asciiTheme="minorEastAsia" w:eastAsiaTheme="minorEastAsia" w:hAnsiTheme="minorEastAsia" w:hint="eastAsia"/>
        </w:rPr>
        <w:t>上市供货同期，T+V11.</w:t>
      </w:r>
      <w:r w:rsidR="00756A5B">
        <w:rPr>
          <w:rFonts w:asciiTheme="minorEastAsia" w:eastAsiaTheme="minorEastAsia" w:hAnsiTheme="minorEastAsia"/>
        </w:rPr>
        <w:t>6</w:t>
      </w:r>
      <w:r w:rsidR="00756A5B" w:rsidRPr="00AB2231">
        <w:rPr>
          <w:rFonts w:asciiTheme="minorEastAsia" w:eastAsiaTheme="minorEastAsia" w:hAnsiTheme="minorEastAsia" w:hint="eastAsia"/>
        </w:rPr>
        <w:t>停售。</w:t>
      </w:r>
    </w:p>
    <w:p w:rsidR="00E55595" w:rsidRDefault="00B95C95" w:rsidP="00E55595">
      <w:pPr>
        <w:spacing w:line="360" w:lineRule="auto"/>
        <w:jc w:val="right"/>
        <w:rPr>
          <w:color w:val="000000" w:themeColor="text1"/>
        </w:rPr>
      </w:pPr>
      <w:r>
        <w:rPr>
          <w:rFonts w:hint="eastAsia"/>
          <w:color w:val="000000" w:themeColor="text1"/>
        </w:rPr>
        <w:t>畅捷通信息技术股份有限公司</w:t>
      </w:r>
    </w:p>
    <w:p w:rsidR="00E55595" w:rsidRPr="00E55595" w:rsidRDefault="00D858F2" w:rsidP="00E55595">
      <w:pPr>
        <w:spacing w:line="360" w:lineRule="auto"/>
        <w:jc w:val="right"/>
        <w:rPr>
          <w:color w:val="000000" w:themeColor="text1"/>
        </w:rPr>
      </w:pPr>
      <w:r>
        <w:rPr>
          <w:rFonts w:hint="eastAsia"/>
          <w:color w:val="000000" w:themeColor="text1"/>
        </w:rPr>
        <w:t>201</w:t>
      </w:r>
      <w:r w:rsidR="00756A5B">
        <w:rPr>
          <w:color w:val="000000" w:themeColor="text1"/>
        </w:rPr>
        <w:t>5</w:t>
      </w:r>
      <w:r>
        <w:rPr>
          <w:rFonts w:hint="eastAsia"/>
          <w:color w:val="000000" w:themeColor="text1"/>
        </w:rPr>
        <w:t>-</w:t>
      </w:r>
      <w:r w:rsidR="00CE12DF">
        <w:rPr>
          <w:color w:val="000000" w:themeColor="text1"/>
        </w:rPr>
        <w:t>5</w:t>
      </w:r>
      <w:r>
        <w:rPr>
          <w:rFonts w:hint="eastAsia"/>
          <w:color w:val="000000" w:themeColor="text1"/>
        </w:rPr>
        <w:t>-</w:t>
      </w:r>
      <w:r w:rsidR="00CE12DF">
        <w:rPr>
          <w:rFonts w:hint="eastAsia"/>
          <w:color w:val="000000" w:themeColor="text1"/>
        </w:rPr>
        <w:t>4</w:t>
      </w:r>
    </w:p>
    <w:sectPr w:rsidR="00E55595" w:rsidRPr="00E55595" w:rsidSect="00CD3FFE">
      <w:head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D1" w:rsidRDefault="00F430D1" w:rsidP="00702EEE">
      <w:r>
        <w:separator/>
      </w:r>
    </w:p>
  </w:endnote>
  <w:endnote w:type="continuationSeparator" w:id="0">
    <w:p w:rsidR="00F430D1" w:rsidRDefault="00F430D1" w:rsidP="007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汉仪书宋二简">
    <w:altName w:val="Arial Unicode MS"/>
    <w:charset w:val="86"/>
    <w:family w:val="modern"/>
    <w:pitch w:val="fixed"/>
    <w:sig w:usb0="00000000"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D1" w:rsidRDefault="00F430D1" w:rsidP="00702EEE">
      <w:r>
        <w:separator/>
      </w:r>
    </w:p>
  </w:footnote>
  <w:footnote w:type="continuationSeparator" w:id="0">
    <w:p w:rsidR="00F430D1" w:rsidRDefault="00F430D1" w:rsidP="0070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2" w:rsidRDefault="00D42B72">
    <w:pPr>
      <w:pStyle w:val="a3"/>
    </w:pPr>
    <w:r w:rsidRPr="00C332F9">
      <w:rPr>
        <w:rFonts w:ascii="微软雅黑" w:eastAsia="微软雅黑" w:hAnsi="微软雅黑" w:hint="eastAsia"/>
        <w:sz w:val="21"/>
      </w:rPr>
      <w:t>T+上市说明</w:t>
    </w:r>
    <w:r>
      <w:ptab w:relativeTo="margin" w:alignment="center" w:leader="none"/>
    </w:r>
    <w:r>
      <w:ptab w:relativeTo="margin" w:alignment="right" w:leader="none"/>
    </w:r>
    <w:r>
      <w:rPr>
        <w:noProof/>
      </w:rPr>
      <w:drawing>
        <wp:inline distT="0" distB="0" distL="0" distR="0">
          <wp:extent cx="647700" cy="2286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647700" cy="228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9CD"/>
    <w:multiLevelType w:val="hybridMultilevel"/>
    <w:tmpl w:val="6BFACBDA"/>
    <w:lvl w:ilvl="0" w:tplc="04090003">
      <w:start w:val="1"/>
      <w:numFmt w:val="bullet"/>
      <w:lvlText w:val=""/>
      <w:lvlJc w:val="left"/>
      <w:pPr>
        <w:tabs>
          <w:tab w:val="num" w:pos="418"/>
        </w:tabs>
        <w:ind w:left="418" w:hanging="420"/>
      </w:pPr>
      <w:rPr>
        <w:rFonts w:ascii="Wingdings" w:hAnsi="Wingdings" w:hint="default"/>
      </w:rPr>
    </w:lvl>
    <w:lvl w:ilvl="1" w:tplc="0409000B">
      <w:start w:val="1"/>
      <w:numFmt w:val="bullet"/>
      <w:lvlText w:val=""/>
      <w:lvlJc w:val="left"/>
      <w:pPr>
        <w:tabs>
          <w:tab w:val="num" w:pos="838"/>
        </w:tabs>
        <w:ind w:left="838" w:hanging="420"/>
      </w:pPr>
      <w:rPr>
        <w:rFonts w:ascii="Wingdings" w:hAnsi="Wingdings" w:hint="default"/>
      </w:rPr>
    </w:lvl>
    <w:lvl w:ilvl="2" w:tplc="04090005">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abstractNum w:abstractNumId="1">
    <w:nsid w:val="10D60A42"/>
    <w:multiLevelType w:val="hybridMultilevel"/>
    <w:tmpl w:val="BFF0FD12"/>
    <w:lvl w:ilvl="0" w:tplc="04090003">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nsid w:val="10E43D47"/>
    <w:multiLevelType w:val="hybridMultilevel"/>
    <w:tmpl w:val="3190C91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13304A59"/>
    <w:multiLevelType w:val="hybridMultilevel"/>
    <w:tmpl w:val="DA3CDD36"/>
    <w:lvl w:ilvl="0" w:tplc="2278ADBA">
      <w:start w:val="1"/>
      <w:numFmt w:val="decimal"/>
      <w:lvlText w:val="%1."/>
      <w:lvlJc w:val="left"/>
      <w:pPr>
        <w:tabs>
          <w:tab w:val="num" w:pos="720"/>
        </w:tabs>
        <w:ind w:left="720" w:hanging="360"/>
      </w:pPr>
    </w:lvl>
    <w:lvl w:ilvl="1" w:tplc="27B25262" w:tentative="1">
      <w:start w:val="1"/>
      <w:numFmt w:val="decimal"/>
      <w:lvlText w:val="%2."/>
      <w:lvlJc w:val="left"/>
      <w:pPr>
        <w:tabs>
          <w:tab w:val="num" w:pos="1440"/>
        </w:tabs>
        <w:ind w:left="1440" w:hanging="360"/>
      </w:pPr>
    </w:lvl>
    <w:lvl w:ilvl="2" w:tplc="E1E6F606" w:tentative="1">
      <w:start w:val="1"/>
      <w:numFmt w:val="decimal"/>
      <w:lvlText w:val="%3."/>
      <w:lvlJc w:val="left"/>
      <w:pPr>
        <w:tabs>
          <w:tab w:val="num" w:pos="2160"/>
        </w:tabs>
        <w:ind w:left="2160" w:hanging="360"/>
      </w:pPr>
    </w:lvl>
    <w:lvl w:ilvl="3" w:tplc="E084E6D2" w:tentative="1">
      <w:start w:val="1"/>
      <w:numFmt w:val="decimal"/>
      <w:lvlText w:val="%4."/>
      <w:lvlJc w:val="left"/>
      <w:pPr>
        <w:tabs>
          <w:tab w:val="num" w:pos="2880"/>
        </w:tabs>
        <w:ind w:left="2880" w:hanging="360"/>
      </w:pPr>
    </w:lvl>
    <w:lvl w:ilvl="4" w:tplc="95845F0C" w:tentative="1">
      <w:start w:val="1"/>
      <w:numFmt w:val="decimal"/>
      <w:lvlText w:val="%5."/>
      <w:lvlJc w:val="left"/>
      <w:pPr>
        <w:tabs>
          <w:tab w:val="num" w:pos="3600"/>
        </w:tabs>
        <w:ind w:left="3600" w:hanging="360"/>
      </w:pPr>
    </w:lvl>
    <w:lvl w:ilvl="5" w:tplc="D3A05BB2" w:tentative="1">
      <w:start w:val="1"/>
      <w:numFmt w:val="decimal"/>
      <w:lvlText w:val="%6."/>
      <w:lvlJc w:val="left"/>
      <w:pPr>
        <w:tabs>
          <w:tab w:val="num" w:pos="4320"/>
        </w:tabs>
        <w:ind w:left="4320" w:hanging="360"/>
      </w:pPr>
    </w:lvl>
    <w:lvl w:ilvl="6" w:tplc="4BE2951A" w:tentative="1">
      <w:start w:val="1"/>
      <w:numFmt w:val="decimal"/>
      <w:lvlText w:val="%7."/>
      <w:lvlJc w:val="left"/>
      <w:pPr>
        <w:tabs>
          <w:tab w:val="num" w:pos="5040"/>
        </w:tabs>
        <w:ind w:left="5040" w:hanging="360"/>
      </w:pPr>
    </w:lvl>
    <w:lvl w:ilvl="7" w:tplc="6E5E799A" w:tentative="1">
      <w:start w:val="1"/>
      <w:numFmt w:val="decimal"/>
      <w:lvlText w:val="%8."/>
      <w:lvlJc w:val="left"/>
      <w:pPr>
        <w:tabs>
          <w:tab w:val="num" w:pos="5760"/>
        </w:tabs>
        <w:ind w:left="5760" w:hanging="360"/>
      </w:pPr>
    </w:lvl>
    <w:lvl w:ilvl="8" w:tplc="A4586606" w:tentative="1">
      <w:start w:val="1"/>
      <w:numFmt w:val="decimal"/>
      <w:lvlText w:val="%9."/>
      <w:lvlJc w:val="left"/>
      <w:pPr>
        <w:tabs>
          <w:tab w:val="num" w:pos="6480"/>
        </w:tabs>
        <w:ind w:left="6480" w:hanging="360"/>
      </w:pPr>
    </w:lvl>
  </w:abstractNum>
  <w:abstractNum w:abstractNumId="4">
    <w:nsid w:val="14C32DDA"/>
    <w:multiLevelType w:val="hybridMultilevel"/>
    <w:tmpl w:val="16C4C13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19325AAF"/>
    <w:multiLevelType w:val="hybridMultilevel"/>
    <w:tmpl w:val="29D07206"/>
    <w:lvl w:ilvl="0" w:tplc="60923042">
      <w:start w:val="1"/>
      <w:numFmt w:val="decimal"/>
      <w:lvlText w:val="（%1）"/>
      <w:lvlJc w:val="left"/>
      <w:pPr>
        <w:tabs>
          <w:tab w:val="num" w:pos="720"/>
        </w:tabs>
        <w:ind w:left="720" w:hanging="720"/>
      </w:pPr>
      <w:rPr>
        <w:rFonts w:hint="eastAsia"/>
      </w:rPr>
    </w:lvl>
    <w:lvl w:ilvl="1" w:tplc="B4C0CCAA">
      <w:start w:val="1"/>
      <w:numFmt w:val="bullet"/>
      <w:pStyle w:val="1"/>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BF82A0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1CC03846"/>
    <w:multiLevelType w:val="hybridMultilevel"/>
    <w:tmpl w:val="0884EF58"/>
    <w:lvl w:ilvl="0" w:tplc="04090001">
      <w:start w:val="1"/>
      <w:numFmt w:val="bullet"/>
      <w:lvlText w:val=""/>
      <w:lvlJc w:val="left"/>
      <w:pPr>
        <w:ind w:left="1050" w:hanging="420"/>
      </w:pPr>
      <w:rPr>
        <w:rFonts w:ascii="Wingdings" w:hAnsi="Wingdings" w:hint="default"/>
      </w:rPr>
    </w:lvl>
    <w:lvl w:ilvl="1" w:tplc="04090003">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
    <w:nsid w:val="243D7D5C"/>
    <w:multiLevelType w:val="hybridMultilevel"/>
    <w:tmpl w:val="FB1287B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4602EA3"/>
    <w:multiLevelType w:val="hybridMultilevel"/>
    <w:tmpl w:val="9C2A8BE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E800AF"/>
    <w:multiLevelType w:val="hybridMultilevel"/>
    <w:tmpl w:val="F198DA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6C5FED"/>
    <w:multiLevelType w:val="hybridMultilevel"/>
    <w:tmpl w:val="B0DEE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8C7B42"/>
    <w:multiLevelType w:val="hybridMultilevel"/>
    <w:tmpl w:val="D48EC4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2BD243C1"/>
    <w:multiLevelType w:val="hybridMultilevel"/>
    <w:tmpl w:val="3E64FC7A"/>
    <w:lvl w:ilvl="0" w:tplc="CCAA1B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C561B4"/>
    <w:multiLevelType w:val="hybridMultilevel"/>
    <w:tmpl w:val="74D20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EB645F"/>
    <w:multiLevelType w:val="hybridMultilevel"/>
    <w:tmpl w:val="8174CE1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nsid w:val="330175BF"/>
    <w:multiLevelType w:val="hybridMultilevel"/>
    <w:tmpl w:val="74D20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352CC1"/>
    <w:multiLevelType w:val="hybridMultilevel"/>
    <w:tmpl w:val="6B34484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BB2FCA"/>
    <w:multiLevelType w:val="hybridMultilevel"/>
    <w:tmpl w:val="4F96892C"/>
    <w:lvl w:ilvl="0" w:tplc="B818FD9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361DD0"/>
    <w:multiLevelType w:val="hybridMultilevel"/>
    <w:tmpl w:val="C3A2AD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44501"/>
    <w:multiLevelType w:val="hybridMultilevel"/>
    <w:tmpl w:val="CAE67E6C"/>
    <w:lvl w:ilvl="0" w:tplc="4348B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9105DD"/>
    <w:multiLevelType w:val="hybridMultilevel"/>
    <w:tmpl w:val="6E701C30"/>
    <w:lvl w:ilvl="0" w:tplc="39E21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B11042"/>
    <w:multiLevelType w:val="hybridMultilevel"/>
    <w:tmpl w:val="C604FE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503074BD"/>
    <w:multiLevelType w:val="hybridMultilevel"/>
    <w:tmpl w:val="91947C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08670E2"/>
    <w:multiLevelType w:val="hybridMultilevel"/>
    <w:tmpl w:val="BCA6DB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7C3631"/>
    <w:multiLevelType w:val="hybridMultilevel"/>
    <w:tmpl w:val="74B24C7E"/>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nsid w:val="52857D22"/>
    <w:multiLevelType w:val="hybridMultilevel"/>
    <w:tmpl w:val="525E5442"/>
    <w:lvl w:ilvl="0" w:tplc="7176301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F25C6C"/>
    <w:multiLevelType w:val="multilevel"/>
    <w:tmpl w:val="BCAA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D23765"/>
    <w:multiLevelType w:val="hybridMultilevel"/>
    <w:tmpl w:val="DA7C47F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nsid w:val="59E45997"/>
    <w:multiLevelType w:val="hybridMultilevel"/>
    <w:tmpl w:val="7CEE2AA6"/>
    <w:lvl w:ilvl="0" w:tplc="04090003">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615"/>
        </w:tabs>
        <w:ind w:left="615" w:hanging="420"/>
      </w:pPr>
      <w:rPr>
        <w:rFonts w:ascii="Wingdings" w:hAnsi="Wingdings" w:hint="default"/>
      </w:rPr>
    </w:lvl>
    <w:lvl w:ilvl="2" w:tplc="04090005" w:tentative="1">
      <w:start w:val="1"/>
      <w:numFmt w:val="bullet"/>
      <w:lvlText w:val=""/>
      <w:lvlJc w:val="left"/>
      <w:pPr>
        <w:tabs>
          <w:tab w:val="num" w:pos="1035"/>
        </w:tabs>
        <w:ind w:left="1035" w:hanging="420"/>
      </w:pPr>
      <w:rPr>
        <w:rFonts w:ascii="Wingdings" w:hAnsi="Wingdings" w:hint="default"/>
      </w:rPr>
    </w:lvl>
    <w:lvl w:ilvl="3" w:tplc="04090001" w:tentative="1">
      <w:start w:val="1"/>
      <w:numFmt w:val="bullet"/>
      <w:lvlText w:val=""/>
      <w:lvlJc w:val="left"/>
      <w:pPr>
        <w:tabs>
          <w:tab w:val="num" w:pos="1455"/>
        </w:tabs>
        <w:ind w:left="1455" w:hanging="420"/>
      </w:pPr>
      <w:rPr>
        <w:rFonts w:ascii="Wingdings" w:hAnsi="Wingdings" w:hint="default"/>
      </w:rPr>
    </w:lvl>
    <w:lvl w:ilvl="4" w:tplc="04090003" w:tentative="1">
      <w:start w:val="1"/>
      <w:numFmt w:val="bullet"/>
      <w:lvlText w:val=""/>
      <w:lvlJc w:val="left"/>
      <w:pPr>
        <w:tabs>
          <w:tab w:val="num" w:pos="1875"/>
        </w:tabs>
        <w:ind w:left="1875" w:hanging="420"/>
      </w:pPr>
      <w:rPr>
        <w:rFonts w:ascii="Wingdings" w:hAnsi="Wingdings" w:hint="default"/>
      </w:rPr>
    </w:lvl>
    <w:lvl w:ilvl="5" w:tplc="04090005" w:tentative="1">
      <w:start w:val="1"/>
      <w:numFmt w:val="bullet"/>
      <w:lvlText w:val=""/>
      <w:lvlJc w:val="left"/>
      <w:pPr>
        <w:tabs>
          <w:tab w:val="num" w:pos="2295"/>
        </w:tabs>
        <w:ind w:left="2295" w:hanging="420"/>
      </w:pPr>
      <w:rPr>
        <w:rFonts w:ascii="Wingdings" w:hAnsi="Wingdings" w:hint="default"/>
      </w:rPr>
    </w:lvl>
    <w:lvl w:ilvl="6" w:tplc="04090001" w:tentative="1">
      <w:start w:val="1"/>
      <w:numFmt w:val="bullet"/>
      <w:lvlText w:val=""/>
      <w:lvlJc w:val="left"/>
      <w:pPr>
        <w:tabs>
          <w:tab w:val="num" w:pos="2715"/>
        </w:tabs>
        <w:ind w:left="2715" w:hanging="420"/>
      </w:pPr>
      <w:rPr>
        <w:rFonts w:ascii="Wingdings" w:hAnsi="Wingdings" w:hint="default"/>
      </w:rPr>
    </w:lvl>
    <w:lvl w:ilvl="7" w:tplc="04090003" w:tentative="1">
      <w:start w:val="1"/>
      <w:numFmt w:val="bullet"/>
      <w:lvlText w:val=""/>
      <w:lvlJc w:val="left"/>
      <w:pPr>
        <w:tabs>
          <w:tab w:val="num" w:pos="3135"/>
        </w:tabs>
        <w:ind w:left="3135" w:hanging="420"/>
      </w:pPr>
      <w:rPr>
        <w:rFonts w:ascii="Wingdings" w:hAnsi="Wingdings" w:hint="default"/>
      </w:rPr>
    </w:lvl>
    <w:lvl w:ilvl="8" w:tplc="04090005" w:tentative="1">
      <w:start w:val="1"/>
      <w:numFmt w:val="bullet"/>
      <w:lvlText w:val=""/>
      <w:lvlJc w:val="left"/>
      <w:pPr>
        <w:tabs>
          <w:tab w:val="num" w:pos="3555"/>
        </w:tabs>
        <w:ind w:left="3555" w:hanging="420"/>
      </w:pPr>
      <w:rPr>
        <w:rFonts w:ascii="Wingdings" w:hAnsi="Wingdings" w:hint="default"/>
      </w:rPr>
    </w:lvl>
  </w:abstractNum>
  <w:abstractNum w:abstractNumId="30">
    <w:nsid w:val="5B04778F"/>
    <w:multiLevelType w:val="hybridMultilevel"/>
    <w:tmpl w:val="CA14E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980436"/>
    <w:multiLevelType w:val="hybridMultilevel"/>
    <w:tmpl w:val="6804F6E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5D5C6D62"/>
    <w:multiLevelType w:val="hybridMultilevel"/>
    <w:tmpl w:val="D34CB47E"/>
    <w:lvl w:ilvl="0" w:tplc="04090003">
      <w:start w:val="1"/>
      <w:numFmt w:val="bullet"/>
      <w:lvlText w:val=""/>
      <w:lvlJc w:val="left"/>
      <w:pPr>
        <w:ind w:left="420" w:hanging="420"/>
      </w:pPr>
      <w:rPr>
        <w:rFonts w:ascii="Wingdings" w:hAnsi="Wingdings" w:hint="default"/>
      </w:rPr>
    </w:lvl>
    <w:lvl w:ilvl="1" w:tplc="0409000F">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D9562F2"/>
    <w:multiLevelType w:val="hybridMultilevel"/>
    <w:tmpl w:val="D4A42F18"/>
    <w:lvl w:ilvl="0" w:tplc="12A46AD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5F12FD"/>
    <w:multiLevelType w:val="multilevel"/>
    <w:tmpl w:val="4FEC6C1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5F796AA5"/>
    <w:multiLevelType w:val="hybridMultilevel"/>
    <w:tmpl w:val="294479E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6468388A"/>
    <w:multiLevelType w:val="hybridMultilevel"/>
    <w:tmpl w:val="6B3E9E52"/>
    <w:lvl w:ilvl="0" w:tplc="2F90F660">
      <w:start w:val="4"/>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5507FE6"/>
    <w:multiLevelType w:val="hybridMultilevel"/>
    <w:tmpl w:val="CA14E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060695"/>
    <w:multiLevelType w:val="hybridMultilevel"/>
    <w:tmpl w:val="924010C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nsid w:val="6B8F114D"/>
    <w:multiLevelType w:val="hybridMultilevel"/>
    <w:tmpl w:val="EDB6102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6C4432B4"/>
    <w:multiLevelType w:val="hybridMultilevel"/>
    <w:tmpl w:val="9D0E8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16C0EEA"/>
    <w:multiLevelType w:val="hybridMultilevel"/>
    <w:tmpl w:val="B6D8F1A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75AE6D46"/>
    <w:multiLevelType w:val="hybridMultilevel"/>
    <w:tmpl w:val="E57EA7F6"/>
    <w:lvl w:ilvl="0" w:tplc="6632196E">
      <w:start w:val="1"/>
      <w:numFmt w:val="decimalEnclosedCircle"/>
      <w:lvlText w:val="%1、"/>
      <w:lvlJc w:val="left"/>
      <w:pPr>
        <w:tabs>
          <w:tab w:val="num" w:pos="840"/>
        </w:tabs>
        <w:ind w:left="840" w:hanging="420"/>
      </w:pPr>
      <w:rPr>
        <w:rFonts w:hint="default"/>
      </w:rPr>
    </w:lvl>
    <w:lvl w:ilvl="1" w:tplc="04090009">
      <w:start w:val="1"/>
      <w:numFmt w:val="bullet"/>
      <w:lvlText w:val=""/>
      <w:lvlJc w:val="left"/>
      <w:pPr>
        <w:tabs>
          <w:tab w:val="num" w:pos="1260"/>
        </w:tabs>
        <w:ind w:left="1260" w:hanging="420"/>
      </w:pPr>
      <w:rPr>
        <w:rFonts w:ascii="Wingdings" w:hAnsi="Wingdings" w:hint="default"/>
      </w:rPr>
    </w:lvl>
    <w:lvl w:ilvl="2" w:tplc="0046EDE4">
      <w:start w:val="1"/>
      <w:numFmt w:val="decimal"/>
      <w:lvlText w:val="（%3）"/>
      <w:lvlJc w:val="left"/>
      <w:pPr>
        <w:ind w:left="1980" w:hanging="72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nsid w:val="782461C6"/>
    <w:multiLevelType w:val="hybridMultilevel"/>
    <w:tmpl w:val="5908FF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7CD6627B"/>
    <w:multiLevelType w:val="hybridMultilevel"/>
    <w:tmpl w:val="C514239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nsid w:val="7E2F242E"/>
    <w:multiLevelType w:val="hybridMultilevel"/>
    <w:tmpl w:val="3D3A472A"/>
    <w:lvl w:ilvl="0" w:tplc="64326210">
      <w:start w:val="1"/>
      <w:numFmt w:val="decimal"/>
      <w:lvlText w:val="%1."/>
      <w:lvlJc w:val="left"/>
      <w:pPr>
        <w:tabs>
          <w:tab w:val="num" w:pos="720"/>
        </w:tabs>
        <w:ind w:left="720" w:hanging="360"/>
      </w:pPr>
    </w:lvl>
    <w:lvl w:ilvl="1" w:tplc="88D85EEC" w:tentative="1">
      <w:start w:val="1"/>
      <w:numFmt w:val="decimal"/>
      <w:lvlText w:val="%2."/>
      <w:lvlJc w:val="left"/>
      <w:pPr>
        <w:tabs>
          <w:tab w:val="num" w:pos="1440"/>
        </w:tabs>
        <w:ind w:left="1440" w:hanging="360"/>
      </w:pPr>
    </w:lvl>
    <w:lvl w:ilvl="2" w:tplc="16AAEEA4" w:tentative="1">
      <w:start w:val="1"/>
      <w:numFmt w:val="decimal"/>
      <w:lvlText w:val="%3."/>
      <w:lvlJc w:val="left"/>
      <w:pPr>
        <w:tabs>
          <w:tab w:val="num" w:pos="2160"/>
        </w:tabs>
        <w:ind w:left="2160" w:hanging="360"/>
      </w:pPr>
    </w:lvl>
    <w:lvl w:ilvl="3" w:tplc="CFD6CAC2" w:tentative="1">
      <w:start w:val="1"/>
      <w:numFmt w:val="decimal"/>
      <w:lvlText w:val="%4."/>
      <w:lvlJc w:val="left"/>
      <w:pPr>
        <w:tabs>
          <w:tab w:val="num" w:pos="2880"/>
        </w:tabs>
        <w:ind w:left="2880" w:hanging="360"/>
      </w:pPr>
    </w:lvl>
    <w:lvl w:ilvl="4" w:tplc="1DA257EC" w:tentative="1">
      <w:start w:val="1"/>
      <w:numFmt w:val="decimal"/>
      <w:lvlText w:val="%5."/>
      <w:lvlJc w:val="left"/>
      <w:pPr>
        <w:tabs>
          <w:tab w:val="num" w:pos="3600"/>
        </w:tabs>
        <w:ind w:left="3600" w:hanging="360"/>
      </w:pPr>
    </w:lvl>
    <w:lvl w:ilvl="5" w:tplc="74B6E51C" w:tentative="1">
      <w:start w:val="1"/>
      <w:numFmt w:val="decimal"/>
      <w:lvlText w:val="%6."/>
      <w:lvlJc w:val="left"/>
      <w:pPr>
        <w:tabs>
          <w:tab w:val="num" w:pos="4320"/>
        </w:tabs>
        <w:ind w:left="4320" w:hanging="360"/>
      </w:pPr>
    </w:lvl>
    <w:lvl w:ilvl="6" w:tplc="039A6C1C" w:tentative="1">
      <w:start w:val="1"/>
      <w:numFmt w:val="decimal"/>
      <w:lvlText w:val="%7."/>
      <w:lvlJc w:val="left"/>
      <w:pPr>
        <w:tabs>
          <w:tab w:val="num" w:pos="5040"/>
        </w:tabs>
        <w:ind w:left="5040" w:hanging="360"/>
      </w:pPr>
    </w:lvl>
    <w:lvl w:ilvl="7" w:tplc="EC96DDE0" w:tentative="1">
      <w:start w:val="1"/>
      <w:numFmt w:val="decimal"/>
      <w:lvlText w:val="%8."/>
      <w:lvlJc w:val="left"/>
      <w:pPr>
        <w:tabs>
          <w:tab w:val="num" w:pos="5760"/>
        </w:tabs>
        <w:ind w:left="5760" w:hanging="360"/>
      </w:pPr>
    </w:lvl>
    <w:lvl w:ilvl="8" w:tplc="80FE14FA" w:tentative="1">
      <w:start w:val="1"/>
      <w:numFmt w:val="decimal"/>
      <w:lvlText w:val="%9."/>
      <w:lvlJc w:val="left"/>
      <w:pPr>
        <w:tabs>
          <w:tab w:val="num" w:pos="6480"/>
        </w:tabs>
        <w:ind w:left="6480" w:hanging="360"/>
      </w:pPr>
    </w:lvl>
  </w:abstractNum>
  <w:num w:numId="1">
    <w:abstractNumId w:val="33"/>
  </w:num>
  <w:num w:numId="2">
    <w:abstractNumId w:val="14"/>
  </w:num>
  <w:num w:numId="3">
    <w:abstractNumId w:val="25"/>
  </w:num>
  <w:num w:numId="4">
    <w:abstractNumId w:val="40"/>
  </w:num>
  <w:num w:numId="5">
    <w:abstractNumId w:val="17"/>
  </w:num>
  <w:num w:numId="6">
    <w:abstractNumId w:val="19"/>
  </w:num>
  <w:num w:numId="7">
    <w:abstractNumId w:val="35"/>
  </w:num>
  <w:num w:numId="8">
    <w:abstractNumId w:val="16"/>
  </w:num>
  <w:num w:numId="9">
    <w:abstractNumId w:val="37"/>
  </w:num>
  <w:num w:numId="10">
    <w:abstractNumId w:val="30"/>
  </w:num>
  <w:num w:numId="11">
    <w:abstractNumId w:val="11"/>
  </w:num>
  <w:num w:numId="12">
    <w:abstractNumId w:val="24"/>
  </w:num>
  <w:num w:numId="13">
    <w:abstractNumId w:val="6"/>
  </w:num>
  <w:num w:numId="14">
    <w:abstractNumId w:val="20"/>
  </w:num>
  <w:num w:numId="15">
    <w:abstractNumId w:val="21"/>
  </w:num>
  <w:num w:numId="16">
    <w:abstractNumId w:val="10"/>
  </w:num>
  <w:num w:numId="17">
    <w:abstractNumId w:val="5"/>
  </w:num>
  <w:num w:numId="18">
    <w:abstractNumId w:val="29"/>
  </w:num>
  <w:num w:numId="19">
    <w:abstractNumId w:val="32"/>
  </w:num>
  <w:num w:numId="20">
    <w:abstractNumId w:val="1"/>
  </w:num>
  <w:num w:numId="21">
    <w:abstractNumId w:val="9"/>
  </w:num>
  <w:num w:numId="22">
    <w:abstractNumId w:val="34"/>
  </w:num>
  <w:num w:numId="23">
    <w:abstractNumId w:val="18"/>
  </w:num>
  <w:num w:numId="24">
    <w:abstractNumId w:val="39"/>
  </w:num>
  <w:num w:numId="25">
    <w:abstractNumId w:val="12"/>
  </w:num>
  <w:num w:numId="26">
    <w:abstractNumId w:val="22"/>
  </w:num>
  <w:num w:numId="27">
    <w:abstractNumId w:val="38"/>
  </w:num>
  <w:num w:numId="28">
    <w:abstractNumId w:val="13"/>
  </w:num>
  <w:num w:numId="29">
    <w:abstractNumId w:val="2"/>
  </w:num>
  <w:num w:numId="30">
    <w:abstractNumId w:val="26"/>
  </w:num>
  <w:num w:numId="31">
    <w:abstractNumId w:val="15"/>
  </w:num>
  <w:num w:numId="32">
    <w:abstractNumId w:val="0"/>
  </w:num>
  <w:num w:numId="33">
    <w:abstractNumId w:val="41"/>
  </w:num>
  <w:num w:numId="34">
    <w:abstractNumId w:val="36"/>
  </w:num>
  <w:num w:numId="35">
    <w:abstractNumId w:val="45"/>
  </w:num>
  <w:num w:numId="36">
    <w:abstractNumId w:val="4"/>
  </w:num>
  <w:num w:numId="37">
    <w:abstractNumId w:val="8"/>
  </w:num>
  <w:num w:numId="38">
    <w:abstractNumId w:val="28"/>
  </w:num>
  <w:num w:numId="39">
    <w:abstractNumId w:val="3"/>
  </w:num>
  <w:num w:numId="40">
    <w:abstractNumId w:val="31"/>
  </w:num>
  <w:num w:numId="41">
    <w:abstractNumId w:val="27"/>
  </w:num>
  <w:num w:numId="42">
    <w:abstractNumId w:val="7"/>
  </w:num>
  <w:num w:numId="43">
    <w:abstractNumId w:val="44"/>
  </w:num>
  <w:num w:numId="44">
    <w:abstractNumId w:val="42"/>
  </w:num>
  <w:num w:numId="45">
    <w:abstractNumId w:val="23"/>
  </w:num>
  <w:num w:numId="46">
    <w:abstractNumId w:val="17"/>
  </w:num>
  <w:num w:numId="4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alwaysMergeEmptyNamespac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FE"/>
    <w:rsid w:val="00001690"/>
    <w:rsid w:val="000030F0"/>
    <w:rsid w:val="00003283"/>
    <w:rsid w:val="000074E8"/>
    <w:rsid w:val="00015D90"/>
    <w:rsid w:val="00027F9A"/>
    <w:rsid w:val="000312DE"/>
    <w:rsid w:val="0003765E"/>
    <w:rsid w:val="0004148E"/>
    <w:rsid w:val="00042268"/>
    <w:rsid w:val="00042F2F"/>
    <w:rsid w:val="00045105"/>
    <w:rsid w:val="0004515C"/>
    <w:rsid w:val="00052AB3"/>
    <w:rsid w:val="000559AC"/>
    <w:rsid w:val="0006031B"/>
    <w:rsid w:val="0006686E"/>
    <w:rsid w:val="0007703A"/>
    <w:rsid w:val="00081E4F"/>
    <w:rsid w:val="0008339C"/>
    <w:rsid w:val="00085565"/>
    <w:rsid w:val="000906E6"/>
    <w:rsid w:val="000B5496"/>
    <w:rsid w:val="000C18CA"/>
    <w:rsid w:val="000C2569"/>
    <w:rsid w:val="000C30A5"/>
    <w:rsid w:val="000D5A54"/>
    <w:rsid w:val="000D6529"/>
    <w:rsid w:val="000D7A99"/>
    <w:rsid w:val="000E2452"/>
    <w:rsid w:val="000E5875"/>
    <w:rsid w:val="000E6ACE"/>
    <w:rsid w:val="000E7054"/>
    <w:rsid w:val="000F0CC1"/>
    <w:rsid w:val="000F605C"/>
    <w:rsid w:val="000F7319"/>
    <w:rsid w:val="0010191A"/>
    <w:rsid w:val="00112192"/>
    <w:rsid w:val="00115D1F"/>
    <w:rsid w:val="0011616A"/>
    <w:rsid w:val="001202D0"/>
    <w:rsid w:val="0012795E"/>
    <w:rsid w:val="001349CA"/>
    <w:rsid w:val="00134CA7"/>
    <w:rsid w:val="00137A78"/>
    <w:rsid w:val="001461E0"/>
    <w:rsid w:val="00156F83"/>
    <w:rsid w:val="001672C4"/>
    <w:rsid w:val="00175A82"/>
    <w:rsid w:val="00185C82"/>
    <w:rsid w:val="00186864"/>
    <w:rsid w:val="00187D81"/>
    <w:rsid w:val="00190EC0"/>
    <w:rsid w:val="001958FB"/>
    <w:rsid w:val="001959DB"/>
    <w:rsid w:val="00197778"/>
    <w:rsid w:val="001A2237"/>
    <w:rsid w:val="001A2358"/>
    <w:rsid w:val="001A78E4"/>
    <w:rsid w:val="001A7E56"/>
    <w:rsid w:val="001B0B30"/>
    <w:rsid w:val="001B1C50"/>
    <w:rsid w:val="001B37BF"/>
    <w:rsid w:val="001B66F8"/>
    <w:rsid w:val="001D0493"/>
    <w:rsid w:val="001E030F"/>
    <w:rsid w:val="001E221F"/>
    <w:rsid w:val="001E2EAD"/>
    <w:rsid w:val="001E6609"/>
    <w:rsid w:val="001E7987"/>
    <w:rsid w:val="001F0EA3"/>
    <w:rsid w:val="001F4102"/>
    <w:rsid w:val="001F4B0E"/>
    <w:rsid w:val="00205678"/>
    <w:rsid w:val="00212D2D"/>
    <w:rsid w:val="0021356D"/>
    <w:rsid w:val="002136A5"/>
    <w:rsid w:val="0021698F"/>
    <w:rsid w:val="002175F0"/>
    <w:rsid w:val="00217B7A"/>
    <w:rsid w:val="0022707A"/>
    <w:rsid w:val="00232338"/>
    <w:rsid w:val="002351D8"/>
    <w:rsid w:val="0024204B"/>
    <w:rsid w:val="00242F74"/>
    <w:rsid w:val="00244D9C"/>
    <w:rsid w:val="00251C0B"/>
    <w:rsid w:val="0025689A"/>
    <w:rsid w:val="00256A05"/>
    <w:rsid w:val="00257E3D"/>
    <w:rsid w:val="002639F9"/>
    <w:rsid w:val="002646ED"/>
    <w:rsid w:val="002662AD"/>
    <w:rsid w:val="00281471"/>
    <w:rsid w:val="00283650"/>
    <w:rsid w:val="002A2194"/>
    <w:rsid w:val="002A5728"/>
    <w:rsid w:val="002B14AF"/>
    <w:rsid w:val="002B2652"/>
    <w:rsid w:val="002C10CF"/>
    <w:rsid w:val="002C57F5"/>
    <w:rsid w:val="002C6264"/>
    <w:rsid w:val="002C6AA5"/>
    <w:rsid w:val="002D14E1"/>
    <w:rsid w:val="002D7330"/>
    <w:rsid w:val="002D7700"/>
    <w:rsid w:val="002E20BA"/>
    <w:rsid w:val="002E6A95"/>
    <w:rsid w:val="00301BFC"/>
    <w:rsid w:val="00305861"/>
    <w:rsid w:val="003065B0"/>
    <w:rsid w:val="003123F6"/>
    <w:rsid w:val="00324693"/>
    <w:rsid w:val="0032525B"/>
    <w:rsid w:val="00326D31"/>
    <w:rsid w:val="00331E04"/>
    <w:rsid w:val="00333CEF"/>
    <w:rsid w:val="0033605C"/>
    <w:rsid w:val="0033722C"/>
    <w:rsid w:val="00337F07"/>
    <w:rsid w:val="0034204D"/>
    <w:rsid w:val="0034765B"/>
    <w:rsid w:val="00356969"/>
    <w:rsid w:val="003612C6"/>
    <w:rsid w:val="003655F1"/>
    <w:rsid w:val="00366874"/>
    <w:rsid w:val="00373B22"/>
    <w:rsid w:val="00374A31"/>
    <w:rsid w:val="003754D0"/>
    <w:rsid w:val="00382B20"/>
    <w:rsid w:val="00382B24"/>
    <w:rsid w:val="00391272"/>
    <w:rsid w:val="00395890"/>
    <w:rsid w:val="003B3BBE"/>
    <w:rsid w:val="003C1BF5"/>
    <w:rsid w:val="003C38E6"/>
    <w:rsid w:val="003C65E0"/>
    <w:rsid w:val="003C75C8"/>
    <w:rsid w:val="003D2A66"/>
    <w:rsid w:val="003E0662"/>
    <w:rsid w:val="003E6016"/>
    <w:rsid w:val="003E66C1"/>
    <w:rsid w:val="003F2234"/>
    <w:rsid w:val="003F2A72"/>
    <w:rsid w:val="003F4E81"/>
    <w:rsid w:val="00404DD5"/>
    <w:rsid w:val="00411D13"/>
    <w:rsid w:val="00412D45"/>
    <w:rsid w:val="00413799"/>
    <w:rsid w:val="00416186"/>
    <w:rsid w:val="00420136"/>
    <w:rsid w:val="00425BF2"/>
    <w:rsid w:val="0042672F"/>
    <w:rsid w:val="00431F43"/>
    <w:rsid w:val="004323A7"/>
    <w:rsid w:val="00434685"/>
    <w:rsid w:val="00435C4E"/>
    <w:rsid w:val="00442F45"/>
    <w:rsid w:val="00446999"/>
    <w:rsid w:val="00447A6D"/>
    <w:rsid w:val="0045310E"/>
    <w:rsid w:val="00457DA3"/>
    <w:rsid w:val="004600FE"/>
    <w:rsid w:val="0046408C"/>
    <w:rsid w:val="00467BDE"/>
    <w:rsid w:val="004707FF"/>
    <w:rsid w:val="00477107"/>
    <w:rsid w:val="0048139D"/>
    <w:rsid w:val="00481A85"/>
    <w:rsid w:val="00491C4A"/>
    <w:rsid w:val="00491F03"/>
    <w:rsid w:val="00495E9E"/>
    <w:rsid w:val="004A4EC8"/>
    <w:rsid w:val="004A54D6"/>
    <w:rsid w:val="004A619D"/>
    <w:rsid w:val="004B403C"/>
    <w:rsid w:val="004B45CA"/>
    <w:rsid w:val="004B4A79"/>
    <w:rsid w:val="004C4EDA"/>
    <w:rsid w:val="004C6CE6"/>
    <w:rsid w:val="004D12AE"/>
    <w:rsid w:val="004D28CC"/>
    <w:rsid w:val="004D29DB"/>
    <w:rsid w:val="004D4BE6"/>
    <w:rsid w:val="004D5B12"/>
    <w:rsid w:val="004E5DC2"/>
    <w:rsid w:val="004F1A74"/>
    <w:rsid w:val="004F21EC"/>
    <w:rsid w:val="004F362D"/>
    <w:rsid w:val="004F722F"/>
    <w:rsid w:val="005025EF"/>
    <w:rsid w:val="00504487"/>
    <w:rsid w:val="00506469"/>
    <w:rsid w:val="00507A36"/>
    <w:rsid w:val="0051096A"/>
    <w:rsid w:val="00511AD4"/>
    <w:rsid w:val="00515111"/>
    <w:rsid w:val="00516E2A"/>
    <w:rsid w:val="00526EE1"/>
    <w:rsid w:val="00536520"/>
    <w:rsid w:val="00537BDE"/>
    <w:rsid w:val="00550031"/>
    <w:rsid w:val="00551589"/>
    <w:rsid w:val="00554B6F"/>
    <w:rsid w:val="00556655"/>
    <w:rsid w:val="00556996"/>
    <w:rsid w:val="00564253"/>
    <w:rsid w:val="0056581C"/>
    <w:rsid w:val="00567D1F"/>
    <w:rsid w:val="00572645"/>
    <w:rsid w:val="00575B6C"/>
    <w:rsid w:val="0058613A"/>
    <w:rsid w:val="0059542F"/>
    <w:rsid w:val="005B02BA"/>
    <w:rsid w:val="005B1631"/>
    <w:rsid w:val="005B6A81"/>
    <w:rsid w:val="005B6D32"/>
    <w:rsid w:val="005B7641"/>
    <w:rsid w:val="005C0899"/>
    <w:rsid w:val="005C1453"/>
    <w:rsid w:val="005D0D87"/>
    <w:rsid w:val="005D201E"/>
    <w:rsid w:val="005D6285"/>
    <w:rsid w:val="005E24A3"/>
    <w:rsid w:val="005E432D"/>
    <w:rsid w:val="005F1C22"/>
    <w:rsid w:val="005F43E1"/>
    <w:rsid w:val="00602DF6"/>
    <w:rsid w:val="00603C98"/>
    <w:rsid w:val="00606629"/>
    <w:rsid w:val="00611ACD"/>
    <w:rsid w:val="00614257"/>
    <w:rsid w:val="0061588A"/>
    <w:rsid w:val="00625DD6"/>
    <w:rsid w:val="0062638C"/>
    <w:rsid w:val="00627DFC"/>
    <w:rsid w:val="006329F1"/>
    <w:rsid w:val="00636B35"/>
    <w:rsid w:val="00644D9A"/>
    <w:rsid w:val="0065183B"/>
    <w:rsid w:val="00654184"/>
    <w:rsid w:val="00655671"/>
    <w:rsid w:val="0065662D"/>
    <w:rsid w:val="00657C9C"/>
    <w:rsid w:val="00661D81"/>
    <w:rsid w:val="00665E9A"/>
    <w:rsid w:val="00666CC0"/>
    <w:rsid w:val="00666FC5"/>
    <w:rsid w:val="006730A3"/>
    <w:rsid w:val="00692166"/>
    <w:rsid w:val="006924FA"/>
    <w:rsid w:val="00695FED"/>
    <w:rsid w:val="00697F87"/>
    <w:rsid w:val="006A1281"/>
    <w:rsid w:val="006A4197"/>
    <w:rsid w:val="006A49F2"/>
    <w:rsid w:val="006A5D6E"/>
    <w:rsid w:val="006C45F2"/>
    <w:rsid w:val="006C64EA"/>
    <w:rsid w:val="006D074F"/>
    <w:rsid w:val="006E5514"/>
    <w:rsid w:val="006E5F0D"/>
    <w:rsid w:val="00700BAD"/>
    <w:rsid w:val="00700F6D"/>
    <w:rsid w:val="00702EEE"/>
    <w:rsid w:val="00705174"/>
    <w:rsid w:val="00714D62"/>
    <w:rsid w:val="00716FA3"/>
    <w:rsid w:val="00717348"/>
    <w:rsid w:val="007212F0"/>
    <w:rsid w:val="00722503"/>
    <w:rsid w:val="00725536"/>
    <w:rsid w:val="00734456"/>
    <w:rsid w:val="00736933"/>
    <w:rsid w:val="007400B1"/>
    <w:rsid w:val="0074011B"/>
    <w:rsid w:val="0074034E"/>
    <w:rsid w:val="0074136C"/>
    <w:rsid w:val="0075179D"/>
    <w:rsid w:val="007521CF"/>
    <w:rsid w:val="00752F78"/>
    <w:rsid w:val="00755A0A"/>
    <w:rsid w:val="00755EC3"/>
    <w:rsid w:val="00756586"/>
    <w:rsid w:val="00756A5B"/>
    <w:rsid w:val="007713DB"/>
    <w:rsid w:val="00771ABE"/>
    <w:rsid w:val="00780226"/>
    <w:rsid w:val="007804A1"/>
    <w:rsid w:val="007929A2"/>
    <w:rsid w:val="00793080"/>
    <w:rsid w:val="00796F89"/>
    <w:rsid w:val="007A2451"/>
    <w:rsid w:val="007A5AEB"/>
    <w:rsid w:val="007B5040"/>
    <w:rsid w:val="007C0018"/>
    <w:rsid w:val="007C47F2"/>
    <w:rsid w:val="007C6FDB"/>
    <w:rsid w:val="007D305A"/>
    <w:rsid w:val="007D34B5"/>
    <w:rsid w:val="007E119A"/>
    <w:rsid w:val="007E6251"/>
    <w:rsid w:val="007F2EE3"/>
    <w:rsid w:val="007F3FC2"/>
    <w:rsid w:val="007F412E"/>
    <w:rsid w:val="007F458B"/>
    <w:rsid w:val="007F685B"/>
    <w:rsid w:val="007F6CF8"/>
    <w:rsid w:val="008005A5"/>
    <w:rsid w:val="00805D89"/>
    <w:rsid w:val="008104E8"/>
    <w:rsid w:val="00816E53"/>
    <w:rsid w:val="00817083"/>
    <w:rsid w:val="00817AFF"/>
    <w:rsid w:val="0082095D"/>
    <w:rsid w:val="00822AF9"/>
    <w:rsid w:val="00826C4B"/>
    <w:rsid w:val="00826D1F"/>
    <w:rsid w:val="00826FC5"/>
    <w:rsid w:val="00834D8C"/>
    <w:rsid w:val="00835B4F"/>
    <w:rsid w:val="00843E4F"/>
    <w:rsid w:val="008454BF"/>
    <w:rsid w:val="00850D2E"/>
    <w:rsid w:val="0085160B"/>
    <w:rsid w:val="008544A5"/>
    <w:rsid w:val="0085468A"/>
    <w:rsid w:val="00854EC6"/>
    <w:rsid w:val="00856AD4"/>
    <w:rsid w:val="008609E5"/>
    <w:rsid w:val="00863DC1"/>
    <w:rsid w:val="00871276"/>
    <w:rsid w:val="00876AD7"/>
    <w:rsid w:val="00880BB6"/>
    <w:rsid w:val="00882A53"/>
    <w:rsid w:val="00884769"/>
    <w:rsid w:val="0088670B"/>
    <w:rsid w:val="00890110"/>
    <w:rsid w:val="0089307C"/>
    <w:rsid w:val="008932F3"/>
    <w:rsid w:val="0089585D"/>
    <w:rsid w:val="008963B4"/>
    <w:rsid w:val="0089692E"/>
    <w:rsid w:val="00897F86"/>
    <w:rsid w:val="008A2244"/>
    <w:rsid w:val="008A3614"/>
    <w:rsid w:val="008A3EDC"/>
    <w:rsid w:val="008A4BB9"/>
    <w:rsid w:val="008B3714"/>
    <w:rsid w:val="008B38E5"/>
    <w:rsid w:val="008B4FDC"/>
    <w:rsid w:val="008C20A4"/>
    <w:rsid w:val="008C2CC5"/>
    <w:rsid w:val="008D0650"/>
    <w:rsid w:val="008D4297"/>
    <w:rsid w:val="008F0142"/>
    <w:rsid w:val="008F14A4"/>
    <w:rsid w:val="008F55AD"/>
    <w:rsid w:val="009011B8"/>
    <w:rsid w:val="00904A6D"/>
    <w:rsid w:val="0090642F"/>
    <w:rsid w:val="00921B63"/>
    <w:rsid w:val="00925944"/>
    <w:rsid w:val="009301B2"/>
    <w:rsid w:val="00930D6B"/>
    <w:rsid w:val="00933DB7"/>
    <w:rsid w:val="009351E9"/>
    <w:rsid w:val="00937D16"/>
    <w:rsid w:val="00944231"/>
    <w:rsid w:val="00950A49"/>
    <w:rsid w:val="009533EF"/>
    <w:rsid w:val="00955334"/>
    <w:rsid w:val="0095779A"/>
    <w:rsid w:val="00964E6B"/>
    <w:rsid w:val="009755B5"/>
    <w:rsid w:val="00977FDE"/>
    <w:rsid w:val="009862E8"/>
    <w:rsid w:val="00986E22"/>
    <w:rsid w:val="0099094D"/>
    <w:rsid w:val="009916A7"/>
    <w:rsid w:val="009918AD"/>
    <w:rsid w:val="00991B69"/>
    <w:rsid w:val="009946B6"/>
    <w:rsid w:val="009A57C5"/>
    <w:rsid w:val="009A6D65"/>
    <w:rsid w:val="009B0F1B"/>
    <w:rsid w:val="009B1210"/>
    <w:rsid w:val="009B39B7"/>
    <w:rsid w:val="009C7D4D"/>
    <w:rsid w:val="009D1F85"/>
    <w:rsid w:val="009D2F77"/>
    <w:rsid w:val="009D469E"/>
    <w:rsid w:val="009D530E"/>
    <w:rsid w:val="009D53B4"/>
    <w:rsid w:val="009D7A66"/>
    <w:rsid w:val="009E090A"/>
    <w:rsid w:val="009E1CD3"/>
    <w:rsid w:val="009E7407"/>
    <w:rsid w:val="009F48A7"/>
    <w:rsid w:val="009F5494"/>
    <w:rsid w:val="00A1669C"/>
    <w:rsid w:val="00A22819"/>
    <w:rsid w:val="00A26370"/>
    <w:rsid w:val="00A32453"/>
    <w:rsid w:val="00A33FE7"/>
    <w:rsid w:val="00A415DA"/>
    <w:rsid w:val="00A41A08"/>
    <w:rsid w:val="00A459A0"/>
    <w:rsid w:val="00A46A82"/>
    <w:rsid w:val="00A502E0"/>
    <w:rsid w:val="00A538F9"/>
    <w:rsid w:val="00A56A6B"/>
    <w:rsid w:val="00A72FAD"/>
    <w:rsid w:val="00A72FF0"/>
    <w:rsid w:val="00A73102"/>
    <w:rsid w:val="00A7428E"/>
    <w:rsid w:val="00A74397"/>
    <w:rsid w:val="00A75326"/>
    <w:rsid w:val="00A8087E"/>
    <w:rsid w:val="00A80D05"/>
    <w:rsid w:val="00A8295D"/>
    <w:rsid w:val="00A8301E"/>
    <w:rsid w:val="00A90DD0"/>
    <w:rsid w:val="00A92BDF"/>
    <w:rsid w:val="00A946EA"/>
    <w:rsid w:val="00A94E52"/>
    <w:rsid w:val="00AA0942"/>
    <w:rsid w:val="00AA3439"/>
    <w:rsid w:val="00AA49FE"/>
    <w:rsid w:val="00AA60BC"/>
    <w:rsid w:val="00AA6117"/>
    <w:rsid w:val="00AB1784"/>
    <w:rsid w:val="00AB35E5"/>
    <w:rsid w:val="00AB3B6A"/>
    <w:rsid w:val="00AB7466"/>
    <w:rsid w:val="00AC2186"/>
    <w:rsid w:val="00AD249D"/>
    <w:rsid w:val="00AD2AF1"/>
    <w:rsid w:val="00AD54F4"/>
    <w:rsid w:val="00AD75BC"/>
    <w:rsid w:val="00AE49C4"/>
    <w:rsid w:val="00AF01E7"/>
    <w:rsid w:val="00AF1DB1"/>
    <w:rsid w:val="00AF3B45"/>
    <w:rsid w:val="00AF6FA6"/>
    <w:rsid w:val="00B021CC"/>
    <w:rsid w:val="00B0529F"/>
    <w:rsid w:val="00B10158"/>
    <w:rsid w:val="00B13F0B"/>
    <w:rsid w:val="00B20865"/>
    <w:rsid w:val="00B21223"/>
    <w:rsid w:val="00B22E91"/>
    <w:rsid w:val="00B35171"/>
    <w:rsid w:val="00B3791D"/>
    <w:rsid w:val="00B401BA"/>
    <w:rsid w:val="00B4248E"/>
    <w:rsid w:val="00B54056"/>
    <w:rsid w:val="00B55262"/>
    <w:rsid w:val="00B574AB"/>
    <w:rsid w:val="00B60240"/>
    <w:rsid w:val="00B62AB8"/>
    <w:rsid w:val="00B66E9C"/>
    <w:rsid w:val="00B67069"/>
    <w:rsid w:val="00B7350E"/>
    <w:rsid w:val="00B8136A"/>
    <w:rsid w:val="00B83560"/>
    <w:rsid w:val="00B84437"/>
    <w:rsid w:val="00B924BC"/>
    <w:rsid w:val="00B95C95"/>
    <w:rsid w:val="00BA17A0"/>
    <w:rsid w:val="00BA368C"/>
    <w:rsid w:val="00BA3BFC"/>
    <w:rsid w:val="00BB67BC"/>
    <w:rsid w:val="00BB709A"/>
    <w:rsid w:val="00BC259C"/>
    <w:rsid w:val="00BC2929"/>
    <w:rsid w:val="00BC3AD5"/>
    <w:rsid w:val="00BC5887"/>
    <w:rsid w:val="00BC7D90"/>
    <w:rsid w:val="00BD3317"/>
    <w:rsid w:val="00BD3955"/>
    <w:rsid w:val="00BE5FCC"/>
    <w:rsid w:val="00BE72AA"/>
    <w:rsid w:val="00BF0C21"/>
    <w:rsid w:val="00BF0E05"/>
    <w:rsid w:val="00BF3044"/>
    <w:rsid w:val="00BF5242"/>
    <w:rsid w:val="00C0101F"/>
    <w:rsid w:val="00C157D8"/>
    <w:rsid w:val="00C159D6"/>
    <w:rsid w:val="00C31943"/>
    <w:rsid w:val="00C332F9"/>
    <w:rsid w:val="00C348C6"/>
    <w:rsid w:val="00C4502E"/>
    <w:rsid w:val="00C51B44"/>
    <w:rsid w:val="00C52287"/>
    <w:rsid w:val="00C53CFE"/>
    <w:rsid w:val="00C5428C"/>
    <w:rsid w:val="00C6069D"/>
    <w:rsid w:val="00C60A17"/>
    <w:rsid w:val="00C617A0"/>
    <w:rsid w:val="00C62E0B"/>
    <w:rsid w:val="00C6373F"/>
    <w:rsid w:val="00C7016C"/>
    <w:rsid w:val="00C97CAC"/>
    <w:rsid w:val="00CA0728"/>
    <w:rsid w:val="00CA5A0E"/>
    <w:rsid w:val="00CA5F0B"/>
    <w:rsid w:val="00CB4F9B"/>
    <w:rsid w:val="00CB60A8"/>
    <w:rsid w:val="00CC013E"/>
    <w:rsid w:val="00CC14EC"/>
    <w:rsid w:val="00CD03B1"/>
    <w:rsid w:val="00CD197C"/>
    <w:rsid w:val="00CD3FFE"/>
    <w:rsid w:val="00CD68A7"/>
    <w:rsid w:val="00CD6F08"/>
    <w:rsid w:val="00CE12DF"/>
    <w:rsid w:val="00CE7E07"/>
    <w:rsid w:val="00CF0F9B"/>
    <w:rsid w:val="00CF1ABC"/>
    <w:rsid w:val="00CF3998"/>
    <w:rsid w:val="00D03577"/>
    <w:rsid w:val="00D04C50"/>
    <w:rsid w:val="00D13854"/>
    <w:rsid w:val="00D15094"/>
    <w:rsid w:val="00D21546"/>
    <w:rsid w:val="00D228DE"/>
    <w:rsid w:val="00D31FE3"/>
    <w:rsid w:val="00D3499B"/>
    <w:rsid w:val="00D366E8"/>
    <w:rsid w:val="00D36985"/>
    <w:rsid w:val="00D37EAA"/>
    <w:rsid w:val="00D42B72"/>
    <w:rsid w:val="00D46AA2"/>
    <w:rsid w:val="00D47ED3"/>
    <w:rsid w:val="00D5053E"/>
    <w:rsid w:val="00D54223"/>
    <w:rsid w:val="00D57B3F"/>
    <w:rsid w:val="00D60663"/>
    <w:rsid w:val="00D64CB2"/>
    <w:rsid w:val="00D65EE9"/>
    <w:rsid w:val="00D67EFA"/>
    <w:rsid w:val="00D7061A"/>
    <w:rsid w:val="00D72BF2"/>
    <w:rsid w:val="00D747E4"/>
    <w:rsid w:val="00D75738"/>
    <w:rsid w:val="00D81462"/>
    <w:rsid w:val="00D85043"/>
    <w:rsid w:val="00D858F2"/>
    <w:rsid w:val="00D86B62"/>
    <w:rsid w:val="00D92455"/>
    <w:rsid w:val="00D924C8"/>
    <w:rsid w:val="00D94100"/>
    <w:rsid w:val="00DA175A"/>
    <w:rsid w:val="00DA3132"/>
    <w:rsid w:val="00DA724C"/>
    <w:rsid w:val="00DB7D03"/>
    <w:rsid w:val="00DC18EF"/>
    <w:rsid w:val="00DC1CC9"/>
    <w:rsid w:val="00DC4A3D"/>
    <w:rsid w:val="00DC697D"/>
    <w:rsid w:val="00DD510D"/>
    <w:rsid w:val="00DE2429"/>
    <w:rsid w:val="00DE2980"/>
    <w:rsid w:val="00DE3935"/>
    <w:rsid w:val="00DE54C6"/>
    <w:rsid w:val="00DF45E7"/>
    <w:rsid w:val="00E0425C"/>
    <w:rsid w:val="00E10130"/>
    <w:rsid w:val="00E11036"/>
    <w:rsid w:val="00E22B9C"/>
    <w:rsid w:val="00E24663"/>
    <w:rsid w:val="00E3012B"/>
    <w:rsid w:val="00E32D03"/>
    <w:rsid w:val="00E33B94"/>
    <w:rsid w:val="00E35B49"/>
    <w:rsid w:val="00E37218"/>
    <w:rsid w:val="00E468F4"/>
    <w:rsid w:val="00E55595"/>
    <w:rsid w:val="00E60223"/>
    <w:rsid w:val="00E620B8"/>
    <w:rsid w:val="00E627CD"/>
    <w:rsid w:val="00E64970"/>
    <w:rsid w:val="00E65E00"/>
    <w:rsid w:val="00E730AC"/>
    <w:rsid w:val="00E7760B"/>
    <w:rsid w:val="00E7763E"/>
    <w:rsid w:val="00E84CD5"/>
    <w:rsid w:val="00E86194"/>
    <w:rsid w:val="00EA2038"/>
    <w:rsid w:val="00EA2D94"/>
    <w:rsid w:val="00EA407D"/>
    <w:rsid w:val="00EA4A12"/>
    <w:rsid w:val="00EB04B3"/>
    <w:rsid w:val="00EB1955"/>
    <w:rsid w:val="00EB199B"/>
    <w:rsid w:val="00EB1B36"/>
    <w:rsid w:val="00EB1FB0"/>
    <w:rsid w:val="00EB7906"/>
    <w:rsid w:val="00EC01D2"/>
    <w:rsid w:val="00EC0B45"/>
    <w:rsid w:val="00EC6F36"/>
    <w:rsid w:val="00ED3D64"/>
    <w:rsid w:val="00ED6AB8"/>
    <w:rsid w:val="00EE248F"/>
    <w:rsid w:val="00EF0427"/>
    <w:rsid w:val="00EF1FC2"/>
    <w:rsid w:val="00F07317"/>
    <w:rsid w:val="00F12508"/>
    <w:rsid w:val="00F13ABC"/>
    <w:rsid w:val="00F16227"/>
    <w:rsid w:val="00F21D9A"/>
    <w:rsid w:val="00F220F3"/>
    <w:rsid w:val="00F25757"/>
    <w:rsid w:val="00F261CD"/>
    <w:rsid w:val="00F35AEF"/>
    <w:rsid w:val="00F416FD"/>
    <w:rsid w:val="00F42F1B"/>
    <w:rsid w:val="00F430D1"/>
    <w:rsid w:val="00F461AC"/>
    <w:rsid w:val="00F50ED9"/>
    <w:rsid w:val="00F56DD4"/>
    <w:rsid w:val="00F5752C"/>
    <w:rsid w:val="00F6283E"/>
    <w:rsid w:val="00F64689"/>
    <w:rsid w:val="00F77E52"/>
    <w:rsid w:val="00F863C4"/>
    <w:rsid w:val="00F90DC9"/>
    <w:rsid w:val="00F911C7"/>
    <w:rsid w:val="00F93F32"/>
    <w:rsid w:val="00F95A0F"/>
    <w:rsid w:val="00FA6363"/>
    <w:rsid w:val="00FB1C50"/>
    <w:rsid w:val="00FB42F0"/>
    <w:rsid w:val="00FB5AA1"/>
    <w:rsid w:val="00FC5C78"/>
    <w:rsid w:val="00FD10AA"/>
    <w:rsid w:val="00FD2040"/>
    <w:rsid w:val="00FD6718"/>
    <w:rsid w:val="00FF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C2B29-38A6-4182-B9B2-14E1E15C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FE"/>
    <w:pPr>
      <w:widowControl w:val="0"/>
      <w:jc w:val="both"/>
    </w:pPr>
    <w:rPr>
      <w:rFonts w:ascii="Times New Roman" w:eastAsia="宋体" w:hAnsi="Times New Roman" w:cs="Times New Roman"/>
      <w:szCs w:val="24"/>
    </w:rPr>
  </w:style>
  <w:style w:type="paragraph" w:styleId="10">
    <w:name w:val="heading 1"/>
    <w:basedOn w:val="a"/>
    <w:next w:val="a"/>
    <w:link w:val="1Char"/>
    <w:qFormat/>
    <w:rsid w:val="009B39B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C6F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5418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9F54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2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EEE"/>
    <w:rPr>
      <w:rFonts w:ascii="Times New Roman" w:eastAsia="宋体" w:hAnsi="Times New Roman" w:cs="Times New Roman"/>
      <w:sz w:val="18"/>
      <w:szCs w:val="18"/>
    </w:rPr>
  </w:style>
  <w:style w:type="paragraph" w:styleId="a4">
    <w:name w:val="footer"/>
    <w:basedOn w:val="a"/>
    <w:link w:val="Char0"/>
    <w:unhideWhenUsed/>
    <w:rsid w:val="00702EEE"/>
    <w:pPr>
      <w:tabs>
        <w:tab w:val="center" w:pos="4153"/>
        <w:tab w:val="right" w:pos="8306"/>
      </w:tabs>
      <w:snapToGrid w:val="0"/>
      <w:jc w:val="left"/>
    </w:pPr>
    <w:rPr>
      <w:sz w:val="18"/>
      <w:szCs w:val="18"/>
    </w:rPr>
  </w:style>
  <w:style w:type="character" w:customStyle="1" w:styleId="Char0">
    <w:name w:val="页脚 Char"/>
    <w:basedOn w:val="a0"/>
    <w:link w:val="a4"/>
    <w:uiPriority w:val="99"/>
    <w:rsid w:val="00702EEE"/>
    <w:rPr>
      <w:rFonts w:ascii="Times New Roman" w:eastAsia="宋体" w:hAnsi="Times New Roman" w:cs="Times New Roman"/>
      <w:sz w:val="18"/>
      <w:szCs w:val="18"/>
    </w:rPr>
  </w:style>
  <w:style w:type="character" w:customStyle="1" w:styleId="1Char">
    <w:name w:val="标题 1 Char"/>
    <w:basedOn w:val="a0"/>
    <w:link w:val="10"/>
    <w:uiPriority w:val="9"/>
    <w:rsid w:val="009B39B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EC6F36"/>
    <w:rPr>
      <w:rFonts w:asciiTheme="majorHAnsi" w:eastAsiaTheme="majorEastAsia" w:hAnsiTheme="majorHAnsi" w:cstheme="majorBidi"/>
      <w:b/>
      <w:bCs/>
      <w:sz w:val="32"/>
      <w:szCs w:val="32"/>
    </w:rPr>
  </w:style>
  <w:style w:type="paragraph" w:styleId="a5">
    <w:name w:val="List Paragraph"/>
    <w:basedOn w:val="a"/>
    <w:uiPriority w:val="34"/>
    <w:qFormat/>
    <w:rsid w:val="00EC6F36"/>
    <w:pPr>
      <w:ind w:firstLineChars="200" w:firstLine="420"/>
    </w:pPr>
  </w:style>
  <w:style w:type="table" w:styleId="a6">
    <w:name w:val="Table Grid"/>
    <w:basedOn w:val="a1"/>
    <w:uiPriority w:val="59"/>
    <w:rsid w:val="00DC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817083"/>
    <w:rPr>
      <w:color w:val="0000FF"/>
      <w:u w:val="single"/>
    </w:rPr>
  </w:style>
  <w:style w:type="paragraph" w:styleId="a8">
    <w:name w:val="Balloon Text"/>
    <w:basedOn w:val="a"/>
    <w:link w:val="Char1"/>
    <w:unhideWhenUsed/>
    <w:rsid w:val="00817083"/>
    <w:rPr>
      <w:sz w:val="18"/>
      <w:szCs w:val="18"/>
    </w:rPr>
  </w:style>
  <w:style w:type="character" w:customStyle="1" w:styleId="Char1">
    <w:name w:val="批注框文本 Char"/>
    <w:basedOn w:val="a0"/>
    <w:link w:val="a8"/>
    <w:rsid w:val="00817083"/>
    <w:rPr>
      <w:rFonts w:ascii="Times New Roman" w:eastAsia="宋体" w:hAnsi="Times New Roman" w:cs="Times New Roman"/>
      <w:sz w:val="18"/>
      <w:szCs w:val="18"/>
    </w:rPr>
  </w:style>
  <w:style w:type="paragraph" w:styleId="a9">
    <w:name w:val="Normal (Web)"/>
    <w:basedOn w:val="a"/>
    <w:uiPriority w:val="99"/>
    <w:unhideWhenUsed/>
    <w:rsid w:val="00817083"/>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rsid w:val="00654184"/>
    <w:rPr>
      <w:rFonts w:ascii="Times New Roman" w:eastAsia="宋体" w:hAnsi="Times New Roman" w:cs="Times New Roman"/>
      <w:b/>
      <w:bCs/>
      <w:sz w:val="32"/>
      <w:szCs w:val="32"/>
    </w:rPr>
  </w:style>
  <w:style w:type="character" w:customStyle="1" w:styleId="4Char">
    <w:name w:val="标题 4 Char"/>
    <w:basedOn w:val="a0"/>
    <w:link w:val="4"/>
    <w:uiPriority w:val="9"/>
    <w:rsid w:val="009F5494"/>
    <w:rPr>
      <w:rFonts w:asciiTheme="majorHAnsi" w:eastAsiaTheme="majorEastAsia" w:hAnsiTheme="majorHAnsi" w:cstheme="majorBidi"/>
      <w:b/>
      <w:bCs/>
      <w:sz w:val="28"/>
      <w:szCs w:val="28"/>
    </w:rPr>
  </w:style>
  <w:style w:type="character" w:styleId="aa">
    <w:name w:val="annotation reference"/>
    <w:basedOn w:val="a0"/>
    <w:uiPriority w:val="99"/>
    <w:semiHidden/>
    <w:unhideWhenUsed/>
    <w:rsid w:val="001E6609"/>
    <w:rPr>
      <w:sz w:val="21"/>
      <w:szCs w:val="21"/>
    </w:rPr>
  </w:style>
  <w:style w:type="paragraph" w:styleId="ab">
    <w:name w:val="annotation text"/>
    <w:basedOn w:val="a"/>
    <w:link w:val="Char2"/>
    <w:uiPriority w:val="99"/>
    <w:semiHidden/>
    <w:unhideWhenUsed/>
    <w:rsid w:val="001E6609"/>
    <w:pPr>
      <w:jc w:val="left"/>
    </w:pPr>
  </w:style>
  <w:style w:type="character" w:customStyle="1" w:styleId="Char2">
    <w:name w:val="批注文字 Char"/>
    <w:basedOn w:val="a0"/>
    <w:link w:val="ab"/>
    <w:uiPriority w:val="99"/>
    <w:semiHidden/>
    <w:rsid w:val="001E6609"/>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1E6609"/>
    <w:rPr>
      <w:b/>
      <w:bCs/>
    </w:rPr>
  </w:style>
  <w:style w:type="character" w:customStyle="1" w:styleId="Char3">
    <w:name w:val="批注主题 Char"/>
    <w:basedOn w:val="Char2"/>
    <w:link w:val="ac"/>
    <w:uiPriority w:val="99"/>
    <w:semiHidden/>
    <w:rsid w:val="001E6609"/>
    <w:rPr>
      <w:rFonts w:ascii="Times New Roman" w:eastAsia="宋体" w:hAnsi="Times New Roman" w:cs="Times New Roman"/>
      <w:b/>
      <w:bCs/>
      <w:szCs w:val="24"/>
    </w:rPr>
  </w:style>
  <w:style w:type="numbering" w:customStyle="1" w:styleId="11">
    <w:name w:val="无列表1"/>
    <w:next w:val="a2"/>
    <w:uiPriority w:val="99"/>
    <w:semiHidden/>
    <w:unhideWhenUsed/>
    <w:rsid w:val="00955334"/>
  </w:style>
  <w:style w:type="paragraph" w:styleId="ad">
    <w:name w:val="Document Map"/>
    <w:basedOn w:val="a"/>
    <w:link w:val="Char4"/>
    <w:semiHidden/>
    <w:rsid w:val="00955334"/>
    <w:pPr>
      <w:shd w:val="clear" w:color="auto" w:fill="000080"/>
    </w:pPr>
  </w:style>
  <w:style w:type="character" w:customStyle="1" w:styleId="Char4">
    <w:name w:val="文档结构图 Char"/>
    <w:basedOn w:val="a0"/>
    <w:link w:val="ad"/>
    <w:semiHidden/>
    <w:rsid w:val="00955334"/>
    <w:rPr>
      <w:rFonts w:ascii="Times New Roman" w:eastAsia="宋体" w:hAnsi="Times New Roman" w:cs="Times New Roman"/>
      <w:szCs w:val="24"/>
      <w:shd w:val="clear" w:color="auto" w:fill="000080"/>
    </w:rPr>
  </w:style>
  <w:style w:type="paragraph" w:styleId="ae">
    <w:name w:val="Body Text Indent"/>
    <w:basedOn w:val="a"/>
    <w:link w:val="Char5"/>
    <w:rsid w:val="00955334"/>
    <w:pPr>
      <w:widowControl/>
      <w:tabs>
        <w:tab w:val="num" w:pos="720"/>
      </w:tabs>
      <w:ind w:firstLineChars="200" w:firstLine="480"/>
      <w:jc w:val="left"/>
    </w:pPr>
    <w:rPr>
      <w:rFonts w:ascii="宋体" w:hAnsi="宋体"/>
      <w:sz w:val="24"/>
    </w:rPr>
  </w:style>
  <w:style w:type="character" w:customStyle="1" w:styleId="Char5">
    <w:name w:val="正文文本缩进 Char"/>
    <w:basedOn w:val="a0"/>
    <w:link w:val="ae"/>
    <w:rsid w:val="00955334"/>
    <w:rPr>
      <w:rFonts w:ascii="宋体" w:eastAsia="宋体" w:hAnsi="宋体" w:cs="Times New Roman"/>
      <w:sz w:val="24"/>
      <w:szCs w:val="24"/>
    </w:rPr>
  </w:style>
  <w:style w:type="paragraph" w:styleId="af">
    <w:name w:val="Normal Indent"/>
    <w:aliases w:val="表正文,正文非缩进,特点"/>
    <w:basedOn w:val="a"/>
    <w:link w:val="Char6"/>
    <w:uiPriority w:val="99"/>
    <w:rsid w:val="00955334"/>
    <w:pPr>
      <w:ind w:firstLine="420"/>
    </w:pPr>
    <w:rPr>
      <w:szCs w:val="20"/>
    </w:rPr>
  </w:style>
  <w:style w:type="paragraph" w:styleId="af0">
    <w:name w:val="Date"/>
    <w:basedOn w:val="a"/>
    <w:next w:val="a"/>
    <w:link w:val="Char7"/>
    <w:rsid w:val="00955334"/>
    <w:pPr>
      <w:ind w:leftChars="2500" w:left="100"/>
    </w:pPr>
  </w:style>
  <w:style w:type="character" w:customStyle="1" w:styleId="Char7">
    <w:name w:val="日期 Char"/>
    <w:basedOn w:val="a0"/>
    <w:link w:val="af0"/>
    <w:rsid w:val="00955334"/>
    <w:rPr>
      <w:rFonts w:ascii="Times New Roman" w:eastAsia="宋体" w:hAnsi="Times New Roman" w:cs="Times New Roman"/>
      <w:szCs w:val="24"/>
    </w:rPr>
  </w:style>
  <w:style w:type="character" w:customStyle="1" w:styleId="expandtext">
    <w:name w:val="expandtext"/>
    <w:basedOn w:val="a0"/>
    <w:rsid w:val="00955334"/>
  </w:style>
  <w:style w:type="character" w:styleId="af1">
    <w:name w:val="FollowedHyperlink"/>
    <w:rsid w:val="00955334"/>
    <w:rPr>
      <w:color w:val="800080"/>
      <w:u w:val="single"/>
    </w:rPr>
  </w:style>
  <w:style w:type="paragraph" w:styleId="20">
    <w:name w:val="Body Text Indent 2"/>
    <w:basedOn w:val="a"/>
    <w:link w:val="2Char0"/>
    <w:rsid w:val="00955334"/>
    <w:pPr>
      <w:tabs>
        <w:tab w:val="num" w:pos="720"/>
      </w:tabs>
      <w:spacing w:line="360" w:lineRule="auto"/>
      <w:ind w:leftChars="-1" w:left="-2" w:firstLineChars="200" w:firstLine="420"/>
    </w:pPr>
  </w:style>
  <w:style w:type="character" w:customStyle="1" w:styleId="2Char0">
    <w:name w:val="正文文本缩进 2 Char"/>
    <w:basedOn w:val="a0"/>
    <w:link w:val="20"/>
    <w:rsid w:val="00955334"/>
    <w:rPr>
      <w:rFonts w:ascii="Times New Roman" w:eastAsia="宋体" w:hAnsi="Times New Roman" w:cs="Times New Roman"/>
      <w:szCs w:val="24"/>
    </w:rPr>
  </w:style>
  <w:style w:type="character" w:styleId="af2">
    <w:name w:val="page number"/>
    <w:basedOn w:val="a0"/>
    <w:rsid w:val="00955334"/>
  </w:style>
  <w:style w:type="paragraph" w:styleId="30">
    <w:name w:val="Body Text Indent 3"/>
    <w:basedOn w:val="a"/>
    <w:link w:val="3Char0"/>
    <w:rsid w:val="00955334"/>
    <w:pPr>
      <w:spacing w:line="360" w:lineRule="auto"/>
      <w:ind w:left="720"/>
    </w:pPr>
    <w:rPr>
      <w:color w:val="000000"/>
    </w:rPr>
  </w:style>
  <w:style w:type="character" w:customStyle="1" w:styleId="3Char0">
    <w:name w:val="正文文本缩进 3 Char"/>
    <w:basedOn w:val="a0"/>
    <w:link w:val="30"/>
    <w:rsid w:val="00955334"/>
    <w:rPr>
      <w:rFonts w:ascii="Times New Roman" w:eastAsia="宋体" w:hAnsi="Times New Roman" w:cs="Times New Roman"/>
      <w:color w:val="000000"/>
      <w:szCs w:val="24"/>
    </w:rPr>
  </w:style>
  <w:style w:type="paragraph" w:styleId="12">
    <w:name w:val="toc 1"/>
    <w:basedOn w:val="a"/>
    <w:next w:val="a"/>
    <w:autoRedefine/>
    <w:uiPriority w:val="39"/>
    <w:rsid w:val="00955334"/>
    <w:pPr>
      <w:tabs>
        <w:tab w:val="right" w:leader="dot" w:pos="8296"/>
      </w:tabs>
      <w:spacing w:line="240" w:lineRule="atLeast"/>
    </w:pPr>
    <w:rPr>
      <w:noProof/>
      <w:sz w:val="30"/>
    </w:rPr>
  </w:style>
  <w:style w:type="paragraph" w:styleId="21">
    <w:name w:val="toc 2"/>
    <w:basedOn w:val="a"/>
    <w:next w:val="a"/>
    <w:autoRedefine/>
    <w:uiPriority w:val="39"/>
    <w:rsid w:val="00955334"/>
    <w:pPr>
      <w:ind w:leftChars="200" w:left="420"/>
    </w:pPr>
  </w:style>
  <w:style w:type="paragraph" w:styleId="31">
    <w:name w:val="toc 3"/>
    <w:basedOn w:val="a"/>
    <w:next w:val="a"/>
    <w:autoRedefine/>
    <w:uiPriority w:val="39"/>
    <w:rsid w:val="00955334"/>
    <w:pPr>
      <w:ind w:leftChars="400" w:left="840"/>
    </w:pPr>
  </w:style>
  <w:style w:type="paragraph" w:styleId="40">
    <w:name w:val="toc 4"/>
    <w:basedOn w:val="a"/>
    <w:next w:val="a"/>
    <w:autoRedefine/>
    <w:uiPriority w:val="39"/>
    <w:rsid w:val="00955334"/>
    <w:pPr>
      <w:ind w:leftChars="600" w:left="1260"/>
    </w:pPr>
  </w:style>
  <w:style w:type="paragraph" w:styleId="5">
    <w:name w:val="toc 5"/>
    <w:basedOn w:val="a"/>
    <w:next w:val="a"/>
    <w:autoRedefine/>
    <w:uiPriority w:val="39"/>
    <w:rsid w:val="00955334"/>
    <w:pPr>
      <w:ind w:leftChars="800" w:left="1680"/>
    </w:pPr>
  </w:style>
  <w:style w:type="paragraph" w:styleId="6">
    <w:name w:val="toc 6"/>
    <w:basedOn w:val="a"/>
    <w:next w:val="a"/>
    <w:autoRedefine/>
    <w:uiPriority w:val="39"/>
    <w:rsid w:val="00955334"/>
    <w:pPr>
      <w:ind w:leftChars="1000" w:left="2100"/>
    </w:pPr>
  </w:style>
  <w:style w:type="paragraph" w:styleId="7">
    <w:name w:val="toc 7"/>
    <w:basedOn w:val="a"/>
    <w:next w:val="a"/>
    <w:autoRedefine/>
    <w:uiPriority w:val="39"/>
    <w:rsid w:val="00955334"/>
    <w:pPr>
      <w:ind w:leftChars="1200" w:left="2520"/>
    </w:pPr>
  </w:style>
  <w:style w:type="paragraph" w:styleId="8">
    <w:name w:val="toc 8"/>
    <w:basedOn w:val="a"/>
    <w:next w:val="a"/>
    <w:autoRedefine/>
    <w:uiPriority w:val="39"/>
    <w:rsid w:val="00955334"/>
    <w:pPr>
      <w:ind w:leftChars="1400" w:left="2940"/>
    </w:pPr>
  </w:style>
  <w:style w:type="paragraph" w:styleId="9">
    <w:name w:val="toc 9"/>
    <w:basedOn w:val="a"/>
    <w:next w:val="a"/>
    <w:autoRedefine/>
    <w:uiPriority w:val="39"/>
    <w:rsid w:val="00955334"/>
    <w:pPr>
      <w:ind w:leftChars="1600" w:left="3360"/>
    </w:pPr>
  </w:style>
  <w:style w:type="character" w:styleId="af3">
    <w:name w:val="Strong"/>
    <w:qFormat/>
    <w:rsid w:val="00955334"/>
    <w:rPr>
      <w:b/>
      <w:bCs/>
    </w:rPr>
  </w:style>
  <w:style w:type="paragraph" w:styleId="af4">
    <w:name w:val="Body Text"/>
    <w:basedOn w:val="a"/>
    <w:link w:val="Char8"/>
    <w:rsid w:val="00955334"/>
    <w:rPr>
      <w:rFonts w:ascii="仿宋_GB2312" w:eastAsia="仿宋_GB2312"/>
      <w:color w:val="333333"/>
    </w:rPr>
  </w:style>
  <w:style w:type="character" w:customStyle="1" w:styleId="Char8">
    <w:name w:val="正文文本 Char"/>
    <w:basedOn w:val="a0"/>
    <w:link w:val="af4"/>
    <w:rsid w:val="00955334"/>
    <w:rPr>
      <w:rFonts w:ascii="仿宋_GB2312" w:eastAsia="仿宋_GB2312" w:hAnsi="Times New Roman" w:cs="Times New Roman"/>
      <w:color w:val="333333"/>
      <w:szCs w:val="24"/>
    </w:rPr>
  </w:style>
  <w:style w:type="paragraph" w:styleId="1">
    <w:name w:val="index 1"/>
    <w:basedOn w:val="a"/>
    <w:next w:val="a"/>
    <w:autoRedefine/>
    <w:semiHidden/>
    <w:rsid w:val="00955334"/>
    <w:pPr>
      <w:numPr>
        <w:ilvl w:val="1"/>
        <w:numId w:val="17"/>
      </w:numPr>
    </w:pPr>
    <w:rPr>
      <w:rFonts w:ascii="宋体" w:hAnsi="宋体"/>
    </w:rPr>
  </w:style>
  <w:style w:type="character" w:customStyle="1" w:styleId="CharChar2">
    <w:name w:val="Char Char2"/>
    <w:rsid w:val="00955334"/>
    <w:rPr>
      <w:rFonts w:eastAsia="宋体"/>
      <w:kern w:val="2"/>
      <w:sz w:val="21"/>
      <w:lang w:val="en-US" w:eastAsia="zh-CN" w:bidi="ar-SA"/>
    </w:rPr>
  </w:style>
  <w:style w:type="paragraph" w:customStyle="1" w:styleId="Char9">
    <w:name w:val="Char"/>
    <w:basedOn w:val="ad"/>
    <w:autoRedefine/>
    <w:semiHidden/>
    <w:rsid w:val="00955334"/>
    <w:rPr>
      <w:rFonts w:ascii="Tahoma" w:hAnsi="Tahoma"/>
      <w:sz w:val="24"/>
    </w:rPr>
  </w:style>
  <w:style w:type="character" w:customStyle="1" w:styleId="style141">
    <w:name w:val="style141"/>
    <w:rsid w:val="00955334"/>
    <w:rPr>
      <w:color w:val="093567"/>
      <w:sz w:val="18"/>
      <w:szCs w:val="18"/>
    </w:rPr>
  </w:style>
  <w:style w:type="character" w:customStyle="1" w:styleId="style91">
    <w:name w:val="style91"/>
    <w:rsid w:val="00955334"/>
    <w:rPr>
      <w:sz w:val="20"/>
      <w:szCs w:val="20"/>
    </w:rPr>
  </w:style>
  <w:style w:type="paragraph" w:styleId="af5">
    <w:name w:val="No Spacing"/>
    <w:link w:val="Chara"/>
    <w:uiPriority w:val="99"/>
    <w:qFormat/>
    <w:rsid w:val="00955334"/>
    <w:pPr>
      <w:widowControl w:val="0"/>
      <w:jc w:val="both"/>
    </w:pPr>
    <w:rPr>
      <w:rFonts w:ascii="Calibri" w:eastAsia="宋体" w:hAnsi="Calibri" w:cs="Calibri"/>
      <w:szCs w:val="21"/>
    </w:rPr>
  </w:style>
  <w:style w:type="character" w:customStyle="1" w:styleId="Chara">
    <w:name w:val="无间隔 Char"/>
    <w:link w:val="af5"/>
    <w:uiPriority w:val="99"/>
    <w:locked/>
    <w:rsid w:val="00955334"/>
    <w:rPr>
      <w:rFonts w:ascii="Calibri" w:eastAsia="宋体" w:hAnsi="Calibri" w:cs="Calibri"/>
      <w:szCs w:val="21"/>
    </w:rPr>
  </w:style>
  <w:style w:type="character" w:customStyle="1" w:styleId="Char6">
    <w:name w:val="正文缩进 Char"/>
    <w:aliases w:val="表正文 Char,正文非缩进 Char,特点 Char"/>
    <w:link w:val="af"/>
    <w:uiPriority w:val="99"/>
    <w:locked/>
    <w:rsid w:val="00955334"/>
    <w:rPr>
      <w:rFonts w:ascii="Times New Roman" w:eastAsia="宋体" w:hAnsi="Times New Roman" w:cs="Times New Roman"/>
      <w:szCs w:val="20"/>
    </w:rPr>
  </w:style>
  <w:style w:type="paragraph" w:customStyle="1" w:styleId="mitreb10">
    <w:name w:val="mitreb10"/>
    <w:basedOn w:val="a"/>
    <w:rsid w:val="00955334"/>
    <w:pPr>
      <w:widowControl/>
      <w:spacing w:before="100" w:beforeAutospacing="1" w:after="100" w:afterAutospacing="1"/>
      <w:jc w:val="left"/>
    </w:pPr>
    <w:rPr>
      <w:rFonts w:ascii="宋体" w:hAnsi="宋体" w:cs="宋体"/>
      <w:kern w:val="0"/>
      <w:sz w:val="24"/>
    </w:rPr>
  </w:style>
  <w:style w:type="paragraph" w:customStyle="1" w:styleId="Default">
    <w:name w:val="Default"/>
    <w:rsid w:val="00955334"/>
    <w:pPr>
      <w:widowControl w:val="0"/>
      <w:autoSpaceDE w:val="0"/>
      <w:autoSpaceDN w:val="0"/>
      <w:adjustRightInd w:val="0"/>
    </w:pPr>
    <w:rPr>
      <w:rFonts w:ascii="黑体" w:eastAsia="黑体" w:cs="黑体"/>
      <w:color w:val="000000"/>
      <w:kern w:val="0"/>
      <w:sz w:val="24"/>
      <w:szCs w:val="24"/>
    </w:rPr>
  </w:style>
  <w:style w:type="numbering" w:customStyle="1" w:styleId="22">
    <w:name w:val="无列表2"/>
    <w:next w:val="a2"/>
    <w:uiPriority w:val="99"/>
    <w:semiHidden/>
    <w:unhideWhenUsed/>
    <w:rsid w:val="0065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5549">
      <w:bodyDiv w:val="1"/>
      <w:marLeft w:val="0"/>
      <w:marRight w:val="0"/>
      <w:marTop w:val="0"/>
      <w:marBottom w:val="0"/>
      <w:divBdr>
        <w:top w:val="none" w:sz="0" w:space="0" w:color="auto"/>
        <w:left w:val="none" w:sz="0" w:space="0" w:color="auto"/>
        <w:bottom w:val="none" w:sz="0" w:space="0" w:color="auto"/>
        <w:right w:val="none" w:sz="0" w:space="0" w:color="auto"/>
      </w:divBdr>
    </w:div>
    <w:div w:id="148064658">
      <w:bodyDiv w:val="1"/>
      <w:marLeft w:val="0"/>
      <w:marRight w:val="0"/>
      <w:marTop w:val="0"/>
      <w:marBottom w:val="0"/>
      <w:divBdr>
        <w:top w:val="none" w:sz="0" w:space="0" w:color="auto"/>
        <w:left w:val="none" w:sz="0" w:space="0" w:color="auto"/>
        <w:bottom w:val="none" w:sz="0" w:space="0" w:color="auto"/>
        <w:right w:val="none" w:sz="0" w:space="0" w:color="auto"/>
      </w:divBdr>
    </w:div>
    <w:div w:id="190532515">
      <w:bodyDiv w:val="1"/>
      <w:marLeft w:val="0"/>
      <w:marRight w:val="0"/>
      <w:marTop w:val="0"/>
      <w:marBottom w:val="0"/>
      <w:divBdr>
        <w:top w:val="none" w:sz="0" w:space="0" w:color="auto"/>
        <w:left w:val="none" w:sz="0" w:space="0" w:color="auto"/>
        <w:bottom w:val="none" w:sz="0" w:space="0" w:color="auto"/>
        <w:right w:val="none" w:sz="0" w:space="0" w:color="auto"/>
      </w:divBdr>
    </w:div>
    <w:div w:id="656880204">
      <w:bodyDiv w:val="1"/>
      <w:marLeft w:val="0"/>
      <w:marRight w:val="0"/>
      <w:marTop w:val="0"/>
      <w:marBottom w:val="0"/>
      <w:divBdr>
        <w:top w:val="none" w:sz="0" w:space="0" w:color="auto"/>
        <w:left w:val="none" w:sz="0" w:space="0" w:color="auto"/>
        <w:bottom w:val="none" w:sz="0" w:space="0" w:color="auto"/>
        <w:right w:val="none" w:sz="0" w:space="0" w:color="auto"/>
      </w:divBdr>
    </w:div>
    <w:div w:id="989483750">
      <w:bodyDiv w:val="1"/>
      <w:marLeft w:val="0"/>
      <w:marRight w:val="0"/>
      <w:marTop w:val="0"/>
      <w:marBottom w:val="0"/>
      <w:divBdr>
        <w:top w:val="none" w:sz="0" w:space="0" w:color="auto"/>
        <w:left w:val="none" w:sz="0" w:space="0" w:color="auto"/>
        <w:bottom w:val="none" w:sz="0" w:space="0" w:color="auto"/>
        <w:right w:val="none" w:sz="0" w:space="0" w:color="auto"/>
      </w:divBdr>
    </w:div>
    <w:div w:id="1060665728">
      <w:bodyDiv w:val="1"/>
      <w:marLeft w:val="0"/>
      <w:marRight w:val="0"/>
      <w:marTop w:val="0"/>
      <w:marBottom w:val="0"/>
      <w:divBdr>
        <w:top w:val="none" w:sz="0" w:space="0" w:color="auto"/>
        <w:left w:val="none" w:sz="0" w:space="0" w:color="auto"/>
        <w:bottom w:val="none" w:sz="0" w:space="0" w:color="auto"/>
        <w:right w:val="none" w:sz="0" w:space="0" w:color="auto"/>
      </w:divBdr>
    </w:div>
    <w:div w:id="1087075113">
      <w:bodyDiv w:val="1"/>
      <w:marLeft w:val="0"/>
      <w:marRight w:val="0"/>
      <w:marTop w:val="0"/>
      <w:marBottom w:val="0"/>
      <w:divBdr>
        <w:top w:val="none" w:sz="0" w:space="0" w:color="auto"/>
        <w:left w:val="none" w:sz="0" w:space="0" w:color="auto"/>
        <w:bottom w:val="none" w:sz="0" w:space="0" w:color="auto"/>
        <w:right w:val="none" w:sz="0" w:space="0" w:color="auto"/>
      </w:divBdr>
    </w:div>
    <w:div w:id="1099712461">
      <w:bodyDiv w:val="1"/>
      <w:marLeft w:val="0"/>
      <w:marRight w:val="0"/>
      <w:marTop w:val="0"/>
      <w:marBottom w:val="0"/>
      <w:divBdr>
        <w:top w:val="none" w:sz="0" w:space="0" w:color="auto"/>
        <w:left w:val="none" w:sz="0" w:space="0" w:color="auto"/>
        <w:bottom w:val="none" w:sz="0" w:space="0" w:color="auto"/>
        <w:right w:val="none" w:sz="0" w:space="0" w:color="auto"/>
      </w:divBdr>
    </w:div>
    <w:div w:id="1110776539">
      <w:bodyDiv w:val="1"/>
      <w:marLeft w:val="0"/>
      <w:marRight w:val="0"/>
      <w:marTop w:val="0"/>
      <w:marBottom w:val="0"/>
      <w:divBdr>
        <w:top w:val="none" w:sz="0" w:space="0" w:color="auto"/>
        <w:left w:val="none" w:sz="0" w:space="0" w:color="auto"/>
        <w:bottom w:val="none" w:sz="0" w:space="0" w:color="auto"/>
        <w:right w:val="none" w:sz="0" w:space="0" w:color="auto"/>
      </w:divBdr>
    </w:div>
    <w:div w:id="1416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chanjet.com/productre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DB18-02A0-4C2B-82AA-2D9B5F79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17</Pages>
  <Words>1614</Words>
  <Characters>9204</Characters>
  <Application>Microsoft Office Word</Application>
  <DocSecurity>0</DocSecurity>
  <Lines>76</Lines>
  <Paragraphs>21</Paragraphs>
  <ScaleCrop>false</ScaleCrop>
  <Company>BJUT</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ufida</dc:creator>
  <cp:lastModifiedBy>Wusl</cp:lastModifiedBy>
  <cp:revision>39</cp:revision>
  <dcterms:created xsi:type="dcterms:W3CDTF">2014-10-05T17:17:00Z</dcterms:created>
  <dcterms:modified xsi:type="dcterms:W3CDTF">2015-05-04T03:43:00Z</dcterms:modified>
</cp:coreProperties>
</file>